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theme/theme1.xml" ContentType="application/vnd.openxmlformats-officedocument.theme+xml"/>
  <Override PartName="/customXml/itemProps4.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footnotes.xml" ContentType="application/vnd.openxmlformats-officedocument.wordprocessingml.footnotes+xml"/>
  <Override PartName="/word/numbering.xml" ContentType="application/vnd.openxmlformats-officedocument.wordprocessingml.numbering+xml"/>
  <Override PartName="/customXml/itemProps2.xml" ContentType="application/vnd.openxmlformats-officedocument.customXmlProperties+xml"/>
  <Override PartName="/word/settings.xml" ContentType="application/vnd.openxmlformats-officedocument.wordprocessingml.settings+xml"/>
  <Override PartName="/docProps/custom.xml" ContentType="application/vnd.openxmlformats-officedocument.custom-properties+xml"/>
  <Override PartName="/word/document.xml" ContentType="application/vnd.openxmlformats-officedocument.wordprocessingml.document.main+xml"/>
  <Override PartName="/customXml/itemProps1.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pPr>
        <w:pStyle w:val="style0"/>
        <w:rPr>
          <w:rFonts w:ascii="Cambria" w:hAnsi="Cambria"/>
        </w:rPr>
      </w:pPr>
    </w:p>
    <w:p>
      <w:pPr>
        <w:pStyle w:val="style0"/>
        <w:jc w:val="center"/>
        <w:rPr>
          <w:rFonts w:ascii="Cambria" w:hAnsi="Cambria"/>
          <w:b/>
          <w:bCs/>
        </w:rPr>
      </w:pPr>
      <w:r>
        <w:rPr>
          <w:rFonts w:ascii="Cambria" w:hAnsi="Cambria"/>
          <w:b/>
          <w:bCs/>
        </w:rPr>
        <w:t>FIŞA DISCIPLINEI</w:t>
      </w:r>
    </w:p>
    <w:p>
      <w:pPr>
        <w:pStyle w:val="style0"/>
        <w:jc w:val="center"/>
        <w:rPr>
          <w:rFonts w:ascii="Cambria" w:hAnsi="Cambria"/>
          <w:b/>
        </w:rPr>
      </w:pPr>
      <w:r>
        <w:rPr>
          <w:rFonts w:ascii="Cambria" w:hAnsi="Cambria"/>
          <w:b/>
        </w:rPr>
        <w:t>COLABORARE REGIZOR ACTOR ÎN FILM</w:t>
      </w:r>
    </w:p>
    <w:p>
      <w:pPr>
        <w:pStyle w:val="style0"/>
        <w:jc w:val="center"/>
        <w:rPr>
          <w:rFonts w:ascii="Cambria" w:hAnsi="Cambria"/>
        </w:rPr>
      </w:pPr>
      <w:r>
        <w:rPr>
          <w:rFonts w:ascii="Cambria" w:hAnsi="Cambria"/>
        </w:rPr>
        <w:t xml:space="preserve">Anul universitar 2025-2026 </w:t>
      </w:r>
    </w:p>
    <w:p>
      <w:pPr>
        <w:pStyle w:val="style0"/>
        <w:rPr>
          <w:rFonts w:ascii="Cambria" w:hAnsi="Cambria"/>
          <w:color w:val="ff0000"/>
          <w:sz w:val="20"/>
          <w:szCs w:val="20"/>
        </w:rPr>
      </w:pPr>
    </w:p>
    <w:p>
      <w:pPr>
        <w:pStyle w:val="style0"/>
        <w:spacing w:after="0"/>
        <w:ind w:left="142" w:hanging="567"/>
        <w:rPr>
          <w:rFonts w:ascii="Cambria" w:hAnsi="Cambria"/>
          <w:b/>
          <w:sz w:val="20"/>
          <w:szCs w:val="20"/>
        </w:rPr>
      </w:pPr>
      <w:r>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trPr>
          <w:trHeight w:val="284" w:hRule="atLeast"/>
        </w:trPr>
        <w:tc>
          <w:tcPr>
            <w:tcW w:w="3403" w:type="dxa"/>
            <w:tcBorders/>
            <w:vAlign w:val="center"/>
          </w:tcPr>
          <w:p>
            <w:pPr>
              <w:pStyle w:val="style0"/>
              <w:keepNext/>
              <w:suppressAutoHyphens/>
              <w:spacing w:after="0" w:lineRule="auto" w:line="240"/>
              <w:ind w:left="34" w:right="-625"/>
              <w:outlineLvl w:val="0"/>
              <w:rPr>
                <w:rFonts w:ascii="Cambria" w:cs="Times New Roman" w:eastAsia="Times New Roman" w:hAnsi="Cambria"/>
                <w:kern w:val="0"/>
                <w:sz w:val="20"/>
                <w:szCs w:val="22"/>
                <w:lang w:eastAsia="zh-CN"/>
                <w14:ligatures xmlns:w14="http://schemas.microsoft.com/office/word/2010/wordml" w14:val="none"/>
              </w:rPr>
            </w:pPr>
            <w:r>
              <w:rPr>
                <w:rFonts w:ascii="Cambria" w:cs="Times New Roman" w:eastAsia="Times New Roman" w:hAnsi="Cambria"/>
                <w:kern w:val="0"/>
                <w:sz w:val="20"/>
                <w:szCs w:val="22"/>
                <w:lang w:eastAsia="zh-CN"/>
                <w14:ligatures xmlns:w14="http://schemas.microsoft.com/office/word/2010/wordml" w14:val="none"/>
              </w:rPr>
              <w:t>1.1. Instituția de învățământ superior</w:t>
            </w:r>
          </w:p>
        </w:tc>
        <w:tc>
          <w:tcPr>
            <w:tcW w:w="7088" w:type="dxa"/>
            <w:tcBorders/>
            <w:vAlign w:val="center"/>
          </w:tcPr>
          <w:p>
            <w:pPr>
              <w:pStyle w:val="style0"/>
              <w:keepNext/>
              <w:suppressAutoHyphens/>
              <w:spacing w:after="0" w:lineRule="auto" w:line="240"/>
              <w:ind w:left="90" w:right="-625"/>
              <w:outlineLvl w:val="0"/>
              <w:rPr>
                <w:rFonts w:ascii="Cambria" w:cs="Times New Roman" w:eastAsia="Times New Roman" w:hAnsi="Cambria"/>
                <w:kern w:val="0"/>
                <w:sz w:val="20"/>
                <w:szCs w:val="22"/>
                <w:lang w:eastAsia="zh-CN"/>
                <w14:ligatures xmlns:w14="http://schemas.microsoft.com/office/word/2010/wordml" w14:val="none"/>
              </w:rPr>
            </w:pPr>
            <w:r>
              <w:rPr>
                <w:rFonts w:ascii="Cambria" w:cs="Times New Roman" w:eastAsia="Times New Roman" w:hAnsi="Cambria"/>
                <w:kern w:val="0"/>
                <w:sz w:val="20"/>
                <w:szCs w:val="22"/>
                <w:lang w:eastAsia="zh-CN"/>
                <w14:ligatures xmlns:w14="http://schemas.microsoft.com/office/word/2010/wordml" w14:val="none"/>
              </w:rPr>
              <w:t xml:space="preserve">Universitatea Babeș-Bolyai </w:t>
            </w:r>
          </w:p>
        </w:tc>
      </w:tr>
      <w:tr>
        <w:tblPrEx/>
        <w:trPr>
          <w:trHeight w:val="284" w:hRule="atLeast"/>
        </w:trPr>
        <w:tc>
          <w:tcPr>
            <w:tcW w:w="3403" w:type="dxa"/>
            <w:tcBorders/>
            <w:vAlign w:val="center"/>
          </w:tcPr>
          <w:p>
            <w:pPr>
              <w:pStyle w:val="style0"/>
              <w:keepNext/>
              <w:suppressAutoHyphens/>
              <w:spacing w:after="0" w:lineRule="auto" w:line="240"/>
              <w:ind w:left="34"/>
              <w:outlineLvl w:val="4"/>
              <w:rPr>
                <w:rFonts w:ascii="Cambria" w:cs="Times New Roman" w:eastAsia="Times New Roman" w:hAnsi="Cambria"/>
                <w:kern w:val="0"/>
                <w:sz w:val="20"/>
                <w:szCs w:val="22"/>
                <w:lang w:eastAsia="zh-CN"/>
                <w14:ligatures xmlns:w14="http://schemas.microsoft.com/office/word/2010/wordml" w14:val="none"/>
              </w:rPr>
            </w:pPr>
            <w:r>
              <w:rPr>
                <w:rFonts w:ascii="Cambria" w:cs="Times New Roman" w:eastAsia="Times New Roman" w:hAnsi="Cambria"/>
                <w:kern w:val="0"/>
                <w:sz w:val="20"/>
                <w:szCs w:val="22"/>
                <w:lang w:eastAsia="zh-CN"/>
                <w14:ligatures xmlns:w14="http://schemas.microsoft.com/office/word/2010/wordml" w14:val="none"/>
              </w:rPr>
              <w:t>1.2. Facultatea</w:t>
            </w:r>
          </w:p>
        </w:tc>
        <w:tc>
          <w:tcPr>
            <w:tcW w:w="7088" w:type="dxa"/>
            <w:tcBorders/>
            <w:vAlign w:val="center"/>
          </w:tcPr>
          <w:p>
            <w:pPr>
              <w:pStyle w:val="style0"/>
              <w:keepNext/>
              <w:suppressAutoHyphens/>
              <w:spacing w:after="0" w:lineRule="auto" w:line="240"/>
              <w:ind w:left="90" w:right="-625"/>
              <w:outlineLvl w:val="0"/>
              <w:rPr>
                <w:rFonts w:ascii="Cambria" w:cs="Times New Roman" w:eastAsia="Times New Roman" w:hAnsi="Cambria"/>
                <w:kern w:val="0"/>
                <w:sz w:val="20"/>
                <w:szCs w:val="22"/>
                <w:lang w:eastAsia="zh-CN"/>
                <w14:ligatures xmlns:w14="http://schemas.microsoft.com/office/word/2010/wordml" w14:val="none"/>
              </w:rPr>
            </w:pPr>
            <w:r>
              <w:rPr>
                <w:rFonts w:ascii="Cambria" w:cs="Times New Roman" w:eastAsia="Times New Roman" w:hAnsi="Cambria"/>
                <w:kern w:val="0"/>
                <w:sz w:val="20"/>
                <w:szCs w:val="22"/>
                <w:lang w:eastAsia="zh-CN"/>
                <w14:ligatures xmlns:w14="http://schemas.microsoft.com/office/word/2010/wordml" w14:val="none"/>
              </w:rPr>
              <w:t>Facultatea de Teatru și Film</w:t>
            </w:r>
          </w:p>
        </w:tc>
      </w:tr>
      <w:tr>
        <w:tblPrEx/>
        <w:trPr>
          <w:trHeight w:val="284" w:hRule="atLeast"/>
        </w:trPr>
        <w:tc>
          <w:tcPr>
            <w:tcW w:w="3403" w:type="dxa"/>
            <w:tcBorders/>
            <w:vAlign w:val="center"/>
          </w:tcPr>
          <w:p>
            <w:pPr>
              <w:pStyle w:val="style0"/>
              <w:keepNext/>
              <w:suppressAutoHyphens/>
              <w:spacing w:after="0" w:lineRule="auto" w:line="240"/>
              <w:ind w:left="34" w:right="-625"/>
              <w:outlineLvl w:val="0"/>
              <w:rPr>
                <w:rFonts w:ascii="Cambria" w:cs="Times New Roman" w:eastAsia="Times New Roman" w:hAnsi="Cambria"/>
                <w:kern w:val="0"/>
                <w:sz w:val="20"/>
                <w:szCs w:val="22"/>
                <w:lang w:eastAsia="zh-CN"/>
                <w14:ligatures xmlns:w14="http://schemas.microsoft.com/office/word/2010/wordml" w14:val="none"/>
              </w:rPr>
            </w:pPr>
            <w:r>
              <w:rPr>
                <w:rFonts w:ascii="Cambria" w:cs="Times New Roman" w:eastAsia="Times New Roman" w:hAnsi="Cambria"/>
                <w:kern w:val="0"/>
                <w:sz w:val="20"/>
                <w:szCs w:val="22"/>
                <w:lang w:eastAsia="zh-CN"/>
                <w14:ligatures xmlns:w14="http://schemas.microsoft.com/office/word/2010/wordml" w14:val="none"/>
              </w:rPr>
              <w:t>1.3. Departamentul</w:t>
            </w:r>
          </w:p>
        </w:tc>
        <w:tc>
          <w:tcPr>
            <w:tcW w:w="7088" w:type="dxa"/>
            <w:tcBorders/>
            <w:vAlign w:val="center"/>
          </w:tcPr>
          <w:p>
            <w:pPr>
              <w:pStyle w:val="style0"/>
              <w:keepNext/>
              <w:suppressAutoHyphens/>
              <w:spacing w:after="0" w:lineRule="auto" w:line="240"/>
              <w:ind w:left="90" w:right="-625"/>
              <w:outlineLvl w:val="0"/>
              <w:rPr>
                <w:rFonts w:ascii="Cambria" w:cs="Times New Roman" w:eastAsia="Times New Roman" w:hAnsi="Cambria"/>
                <w:kern w:val="0"/>
                <w:sz w:val="20"/>
                <w:szCs w:val="22"/>
                <w:lang w:eastAsia="zh-CN"/>
                <w14:ligatures xmlns:w14="http://schemas.microsoft.com/office/word/2010/wordml" w14:val="none"/>
              </w:rPr>
            </w:pPr>
            <w:r>
              <w:rPr>
                <w:rFonts w:ascii="Cambria" w:cs="Times New Roman" w:eastAsia="Times New Roman" w:hAnsi="Cambria"/>
                <w:kern w:val="0"/>
                <w:sz w:val="20"/>
                <w:szCs w:val="22"/>
                <w:lang w:eastAsia="zh-CN"/>
                <w14:ligatures xmlns:w14="http://schemas.microsoft.com/office/word/2010/wordml" w14:val="none"/>
              </w:rPr>
              <w:t>Teatru</w:t>
            </w:r>
          </w:p>
        </w:tc>
      </w:tr>
      <w:tr>
        <w:tblPrEx/>
        <w:trPr>
          <w:trHeight w:val="284" w:hRule="atLeast"/>
        </w:trPr>
        <w:tc>
          <w:tcPr>
            <w:tcW w:w="3403" w:type="dxa"/>
            <w:tcBorders/>
            <w:vAlign w:val="center"/>
          </w:tcPr>
          <w:p>
            <w:pPr>
              <w:pStyle w:val="style0"/>
              <w:suppressAutoHyphens/>
              <w:spacing w:after="0" w:lineRule="auto" w:line="240"/>
              <w:ind w:left="34"/>
              <w:rPr>
                <w:rFonts w:ascii="Cambria" w:cs="Times New Roman" w:eastAsia="Times New Roman" w:hAnsi="Cambria"/>
                <w:kern w:val="0"/>
                <w:sz w:val="20"/>
                <w:szCs w:val="22"/>
                <w:lang w:eastAsia="zh-CN"/>
                <w14:ligatures xmlns:w14="http://schemas.microsoft.com/office/word/2010/wordml" w14:val="none"/>
              </w:rPr>
            </w:pPr>
            <w:r>
              <w:rPr>
                <w:rFonts w:ascii="Cambria" w:cs="Times New Roman" w:eastAsia="Times New Roman" w:hAnsi="Cambria"/>
                <w:kern w:val="0"/>
                <w:sz w:val="20"/>
                <w:szCs w:val="22"/>
                <w:lang w:eastAsia="zh-CN"/>
                <w14:ligatures xmlns:w14="http://schemas.microsoft.com/office/word/2010/wordml" w14:val="none"/>
              </w:rPr>
              <w:t>1.4.</w:t>
            </w:r>
            <w:r>
              <w:rPr>
                <w:rFonts w:ascii="Cambria" w:cs="Times New Roman" w:eastAsia="Times New Roman" w:hAnsi="Cambria"/>
                <w:b/>
                <w:kern w:val="0"/>
                <w:sz w:val="20"/>
                <w:szCs w:val="22"/>
                <w:lang w:eastAsia="zh-CN"/>
                <w14:ligatures xmlns:w14="http://schemas.microsoft.com/office/word/2010/wordml" w14:val="none"/>
              </w:rPr>
              <w:t xml:space="preserve"> </w:t>
            </w:r>
            <w:r>
              <w:rPr>
                <w:rFonts w:ascii="Cambria" w:cs="Times New Roman" w:eastAsia="Times New Roman" w:hAnsi="Cambria"/>
                <w:kern w:val="0"/>
                <w:sz w:val="20"/>
                <w:szCs w:val="22"/>
                <w:lang w:eastAsia="zh-CN"/>
                <w14:ligatures xmlns:w14="http://schemas.microsoft.com/office/word/2010/wordml" w14:val="none"/>
              </w:rPr>
              <w:t>Domeniul de studii</w:t>
            </w:r>
          </w:p>
        </w:tc>
        <w:tc>
          <w:tcPr>
            <w:tcW w:w="7088" w:type="dxa"/>
            <w:tcBorders/>
            <w:vAlign w:val="center"/>
          </w:tcPr>
          <w:p>
            <w:pPr>
              <w:pStyle w:val="style0"/>
              <w:keepNext/>
              <w:suppressAutoHyphens/>
              <w:spacing w:after="0" w:lineRule="auto" w:line="240"/>
              <w:ind w:left="90" w:right="-625"/>
              <w:outlineLvl w:val="0"/>
              <w:rPr>
                <w:rFonts w:ascii="Cambria" w:cs="Times New Roman" w:eastAsia="Times New Roman" w:hAnsi="Cambria"/>
                <w:kern w:val="0"/>
                <w:sz w:val="20"/>
                <w:szCs w:val="22"/>
                <w:lang w:eastAsia="zh-CN"/>
                <w14:ligatures xmlns:w14="http://schemas.microsoft.com/office/word/2010/wordml" w14:val="none"/>
              </w:rPr>
            </w:pPr>
            <w:r>
              <w:rPr>
                <w:rFonts w:ascii="Cambria" w:cs="Times New Roman" w:eastAsia="Times New Roman" w:hAnsi="Cambria"/>
                <w:kern w:val="0"/>
                <w:sz w:val="20"/>
                <w:szCs w:val="22"/>
                <w:lang w:eastAsia="zh-CN"/>
                <w14:ligatures xmlns:w14="http://schemas.microsoft.com/office/word/2010/wordml" w14:val="none"/>
              </w:rPr>
              <w:t>Teatru și Artele spectacolului</w:t>
            </w:r>
          </w:p>
        </w:tc>
      </w:tr>
      <w:tr>
        <w:tblPrEx/>
        <w:trPr>
          <w:trHeight w:val="284" w:hRule="atLeast"/>
        </w:trPr>
        <w:tc>
          <w:tcPr>
            <w:tcW w:w="3403" w:type="dxa"/>
            <w:tcBorders/>
            <w:vAlign w:val="center"/>
          </w:tcPr>
          <w:p>
            <w:pPr>
              <w:pStyle w:val="style0"/>
              <w:suppressAutoHyphens/>
              <w:spacing w:after="0" w:lineRule="auto" w:line="240"/>
              <w:ind w:left="34"/>
              <w:rPr>
                <w:rFonts w:ascii="Cambria" w:cs="Times New Roman" w:eastAsia="Times New Roman" w:hAnsi="Cambria"/>
                <w:kern w:val="0"/>
                <w:sz w:val="20"/>
                <w:szCs w:val="22"/>
                <w:vertAlign w:val="superscript"/>
                <w:lang w:eastAsia="zh-CN"/>
                <w14:ligatures xmlns:w14="http://schemas.microsoft.com/office/word/2010/wordml" w14:val="none"/>
              </w:rPr>
            </w:pPr>
            <w:r>
              <w:rPr>
                <w:rFonts w:ascii="Cambria" w:cs="Times New Roman" w:eastAsia="Times New Roman" w:hAnsi="Cambria"/>
                <w:kern w:val="0"/>
                <w:sz w:val="20"/>
                <w:szCs w:val="22"/>
                <w:lang w:eastAsia="zh-CN"/>
                <w14:ligatures xmlns:w14="http://schemas.microsoft.com/office/word/2010/wordml" w14:val="none"/>
              </w:rPr>
              <w:t>1.5.</w:t>
            </w:r>
            <w:r>
              <w:rPr>
                <w:rFonts w:ascii="Cambria" w:cs="Times New Roman" w:eastAsia="Times New Roman" w:hAnsi="Cambria"/>
                <w:b/>
                <w:kern w:val="0"/>
                <w:sz w:val="20"/>
                <w:szCs w:val="22"/>
                <w:lang w:eastAsia="zh-CN"/>
                <w14:ligatures xmlns:w14="http://schemas.microsoft.com/office/word/2010/wordml" w14:val="none"/>
              </w:rPr>
              <w:t xml:space="preserve"> </w:t>
            </w:r>
            <w:r>
              <w:rPr>
                <w:rFonts w:ascii="Cambria" w:cs="Times New Roman" w:eastAsia="Times New Roman" w:hAnsi="Cambria"/>
                <w:kern w:val="0"/>
                <w:sz w:val="20"/>
                <w:szCs w:val="22"/>
                <w:lang w:eastAsia="zh-CN"/>
                <w14:ligatures xmlns:w14="http://schemas.microsoft.com/office/word/2010/wordml" w14:val="none"/>
              </w:rPr>
              <w:t>Ciclul de studii</w:t>
            </w:r>
          </w:p>
        </w:tc>
        <w:tc>
          <w:tcPr>
            <w:tcW w:w="7088" w:type="dxa"/>
            <w:tcBorders/>
            <w:vAlign w:val="center"/>
          </w:tcPr>
          <w:p>
            <w:pPr>
              <w:pStyle w:val="style0"/>
              <w:keepNext/>
              <w:suppressAutoHyphens/>
              <w:spacing w:after="0" w:lineRule="auto" w:line="240"/>
              <w:ind w:left="90" w:right="-625"/>
              <w:outlineLvl w:val="0"/>
              <w:rPr>
                <w:rFonts w:ascii="Cambria" w:cs="Times New Roman" w:eastAsia="Times New Roman" w:hAnsi="Cambria"/>
                <w:kern w:val="0"/>
                <w:sz w:val="20"/>
                <w:szCs w:val="22"/>
                <w:lang w:eastAsia="zh-CN"/>
                <w14:ligatures xmlns:w14="http://schemas.microsoft.com/office/word/2010/wordml" w14:val="none"/>
              </w:rPr>
            </w:pPr>
            <w:r>
              <w:rPr>
                <w:rFonts w:ascii="Cambria" w:cs="Times New Roman" w:eastAsia="Times New Roman" w:hAnsi="Cambria"/>
                <w:kern w:val="0"/>
                <w:sz w:val="20"/>
                <w:szCs w:val="22"/>
                <w:lang w:eastAsia="zh-CN"/>
                <w14:ligatures xmlns:w14="http://schemas.microsoft.com/office/word/2010/wordml" w14:val="none"/>
              </w:rPr>
              <w:t>Licență</w:t>
            </w:r>
          </w:p>
        </w:tc>
      </w:tr>
      <w:tr>
        <w:tblPrEx/>
        <w:trPr>
          <w:trHeight w:val="284" w:hRule="atLeast"/>
        </w:trPr>
        <w:tc>
          <w:tcPr>
            <w:tcW w:w="3403" w:type="dxa"/>
            <w:tcBorders/>
            <w:vAlign w:val="center"/>
          </w:tcPr>
          <w:p>
            <w:pPr>
              <w:pStyle w:val="style0"/>
              <w:keepNext/>
              <w:suppressAutoHyphens/>
              <w:spacing w:after="0" w:lineRule="auto" w:line="240"/>
              <w:ind w:left="34"/>
              <w:outlineLvl w:val="1"/>
              <w:rPr>
                <w:rFonts w:ascii="Cambria" w:cs="Times New Roman" w:eastAsia="Times New Roman" w:hAnsi="Cambria"/>
                <w:kern w:val="0"/>
                <w:sz w:val="20"/>
                <w:szCs w:val="22"/>
                <w:lang w:eastAsia="zh-CN"/>
                <w14:ligatures xmlns:w14="http://schemas.microsoft.com/office/word/2010/wordml" w14:val="none"/>
              </w:rPr>
            </w:pPr>
            <w:r>
              <w:rPr>
                <w:rFonts w:ascii="Cambria" w:cs="Times New Roman" w:eastAsia="Times New Roman" w:hAnsi="Cambria"/>
                <w:kern w:val="0"/>
                <w:sz w:val="20"/>
                <w:szCs w:val="22"/>
                <w:lang w:eastAsia="zh-CN"/>
                <w14:ligatures xmlns:w14="http://schemas.microsoft.com/office/word/2010/wordml" w14:val="none"/>
              </w:rPr>
              <w:t>1.6. Programul de studii / Calificarea</w:t>
            </w:r>
          </w:p>
        </w:tc>
        <w:tc>
          <w:tcPr>
            <w:tcW w:w="7088" w:type="dxa"/>
            <w:tcBorders/>
            <w:vAlign w:val="center"/>
          </w:tcPr>
          <w:p>
            <w:pPr>
              <w:pStyle w:val="style0"/>
              <w:keepNext/>
              <w:suppressAutoHyphens/>
              <w:spacing w:after="0" w:lineRule="auto" w:line="240"/>
              <w:ind w:left="90" w:right="-625"/>
              <w:outlineLvl w:val="0"/>
              <w:rPr>
                <w:rFonts w:ascii="Cambria" w:cs="Times New Roman" w:eastAsia="Times New Roman" w:hAnsi="Cambria"/>
                <w:kern w:val="0"/>
                <w:sz w:val="20"/>
                <w:szCs w:val="22"/>
                <w:lang w:eastAsia="zh-CN"/>
                <w14:ligatures xmlns:w14="http://schemas.microsoft.com/office/word/2010/wordml" w14:val="none"/>
              </w:rPr>
            </w:pPr>
            <w:r>
              <w:rPr>
                <w:rFonts w:ascii="Cambria" w:cs="Times New Roman" w:eastAsia="Times New Roman" w:hAnsi="Cambria"/>
                <w:kern w:val="0"/>
                <w:sz w:val="20"/>
                <w:szCs w:val="22"/>
                <w:lang w:eastAsia="zh-CN"/>
                <w14:ligatures xmlns:w14="http://schemas.microsoft.com/office/word/2010/wordml" w14:val="none"/>
              </w:rPr>
              <w:t>Artele spectacolului/ Actorie</w:t>
            </w:r>
          </w:p>
        </w:tc>
      </w:tr>
      <w:tr>
        <w:tblPrEx/>
        <w:trPr>
          <w:trHeight w:val="284" w:hRule="atLeast"/>
        </w:trPr>
        <w:tc>
          <w:tcPr>
            <w:tcW w:w="3403" w:type="dxa"/>
            <w:tcBorders/>
            <w:vAlign w:val="center"/>
          </w:tcPr>
          <w:p>
            <w:pPr>
              <w:pStyle w:val="style0"/>
              <w:keepNext/>
              <w:suppressAutoHyphens/>
              <w:spacing w:after="0" w:lineRule="auto" w:line="240"/>
              <w:ind w:left="34"/>
              <w:outlineLvl w:val="1"/>
              <w:rPr>
                <w:rFonts w:ascii="Cambria" w:cs="Times New Roman" w:eastAsia="Times New Roman" w:hAnsi="Cambria"/>
                <w:kern w:val="0"/>
                <w:sz w:val="20"/>
                <w:szCs w:val="22"/>
                <w:lang w:eastAsia="zh-CN"/>
                <w14:ligatures xmlns:w14="http://schemas.microsoft.com/office/word/2010/wordml" w14:val="none"/>
              </w:rPr>
            </w:pPr>
            <w:r>
              <w:rPr>
                <w:rFonts w:ascii="Cambria" w:cs="Times New Roman" w:eastAsia="Times New Roman" w:hAnsi="Cambria"/>
                <w:kern w:val="0"/>
                <w:sz w:val="20"/>
                <w:szCs w:val="22"/>
                <w:lang w:eastAsia="zh-CN"/>
                <w14:ligatures xmlns:w14="http://schemas.microsoft.com/office/word/2010/wordml" w14:val="none"/>
              </w:rPr>
              <w:t>1.7. Forma de învățământ</w:t>
            </w:r>
          </w:p>
        </w:tc>
        <w:tc>
          <w:tcPr>
            <w:tcW w:w="7088" w:type="dxa"/>
            <w:tcBorders/>
            <w:vAlign w:val="center"/>
          </w:tcPr>
          <w:p>
            <w:pPr>
              <w:pStyle w:val="style0"/>
              <w:keepNext/>
              <w:suppressAutoHyphens/>
              <w:spacing w:after="0" w:lineRule="auto" w:line="240"/>
              <w:ind w:right="-625"/>
              <w:outlineLvl w:val="0"/>
              <w:rPr>
                <w:rFonts w:ascii="Cambria" w:cs="Times New Roman" w:eastAsia="Times New Roman" w:hAnsi="Cambria"/>
                <w:kern w:val="0"/>
                <w:sz w:val="20"/>
                <w:szCs w:val="22"/>
                <w:lang w:eastAsia="zh-CN"/>
                <w14:ligatures xmlns:w14="http://schemas.microsoft.com/office/word/2010/wordml" w14:val="none"/>
              </w:rPr>
            </w:pPr>
            <w:r>
              <w:rPr>
                <w:rFonts w:ascii="Cambria" w:cs="Times New Roman" w:eastAsia="Times New Roman" w:hAnsi="Cambria"/>
                <w:kern w:val="0"/>
                <w:sz w:val="20"/>
                <w:szCs w:val="22"/>
                <w:lang w:eastAsia="zh-CN"/>
                <w14:ligatures xmlns:w14="http://schemas.microsoft.com/office/word/2010/wordml" w14:val="none"/>
              </w:rPr>
              <w:t xml:space="preserve">   Zi</w:t>
            </w:r>
          </w:p>
        </w:tc>
      </w:tr>
    </w:tbl>
    <w:p>
      <w:pPr>
        <w:pStyle w:val="style0"/>
        <w:spacing w:after="0"/>
        <w:rPr>
          <w:rFonts w:ascii="Cambria" w:hAnsi="Cambria"/>
          <w:b/>
          <w:sz w:val="20"/>
          <w:szCs w:val="20"/>
        </w:rPr>
      </w:pPr>
    </w:p>
    <w:p>
      <w:pPr>
        <w:pStyle w:val="style0"/>
        <w:spacing w:after="0"/>
        <w:ind w:left="142" w:hanging="567"/>
        <w:rPr>
          <w:rFonts w:ascii="Cambria" w:hAnsi="Cambria"/>
          <w:b/>
          <w:sz w:val="20"/>
          <w:szCs w:val="20"/>
        </w:rPr>
      </w:pPr>
      <w:r>
        <w:rPr>
          <w:rFonts w:ascii="Cambria" w:hAnsi="Cambria"/>
          <w:b/>
          <w:sz w:val="20"/>
          <w:szCs w:val="20"/>
        </w:rPr>
        <w:t>2. Date despre 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trPr>
          <w:trHeight w:val="284" w:hRule="atLeast"/>
        </w:trPr>
        <w:tc>
          <w:tcPr>
            <w:tcW w:w="2577" w:type="dxa"/>
            <w:gridSpan w:val="3"/>
            <w:tcBorders/>
            <w:vAlign w:val="center"/>
          </w:tcPr>
          <w:p>
            <w:pPr>
              <w:pStyle w:val="style0"/>
              <w:suppressAutoHyphens/>
              <w:spacing w:after="0" w:lineRule="auto" w:line="240"/>
              <w:rPr>
                <w:rFonts w:ascii="Cambria" w:cs="Times New Roman" w:eastAsia="Times New Roman" w:hAnsi="Cambria"/>
                <w:sz w:val="20"/>
                <w:lang w:eastAsia="zh-CN"/>
              </w:rPr>
            </w:pPr>
            <w:r>
              <w:rPr>
                <w:rFonts w:ascii="Cambria" w:cs="Times New Roman" w:eastAsia="Times New Roman" w:hAnsi="Cambria"/>
                <w:sz w:val="20"/>
                <w:lang w:eastAsia="zh-CN"/>
              </w:rPr>
              <w:t>2.1. Denumirea disciplinei</w:t>
            </w:r>
          </w:p>
        </w:tc>
        <w:tc>
          <w:tcPr>
            <w:tcW w:w="4677" w:type="dxa"/>
            <w:gridSpan w:val="6"/>
            <w:tcBorders/>
            <w:vAlign w:val="center"/>
          </w:tcPr>
          <w:p>
            <w:pPr>
              <w:pStyle w:val="style0"/>
              <w:jc w:val="center"/>
              <w:rPr>
                <w:rFonts w:ascii="Cambria" w:hAnsi="Cambria"/>
              </w:rPr>
            </w:pPr>
            <w:r>
              <w:rPr>
                <w:rFonts w:ascii="Cambria" w:hAnsi="Cambria"/>
              </w:rPr>
              <w:t>COLABORARE REGIZOR ACTOR ÎN FILM</w:t>
            </w:r>
          </w:p>
        </w:tc>
        <w:tc>
          <w:tcPr>
            <w:tcW w:w="1701" w:type="dxa"/>
            <w:tcBorders/>
            <w:vAlign w:val="center"/>
          </w:tcPr>
          <w:p>
            <w:pPr>
              <w:pStyle w:val="style0"/>
              <w:suppressAutoHyphens/>
              <w:spacing w:after="0" w:lineRule="auto" w:line="240"/>
              <w:rPr>
                <w:rFonts w:ascii="Cambria" w:cs="Times New Roman" w:eastAsia="Times New Roman" w:hAnsi="Cambria"/>
                <w:sz w:val="20"/>
                <w:lang w:eastAsia="zh-CN"/>
              </w:rPr>
            </w:pPr>
            <w:r>
              <w:rPr>
                <w:rFonts w:ascii="Cambria" w:cs="Times New Roman" w:eastAsia="Times New Roman" w:hAnsi="Cambria"/>
                <w:sz w:val="20"/>
                <w:lang w:eastAsia="zh-CN"/>
              </w:rPr>
              <w:t>Codul disciplinei</w:t>
            </w:r>
          </w:p>
        </w:tc>
        <w:tc>
          <w:tcPr>
            <w:tcW w:w="1560" w:type="dxa"/>
            <w:tcBorders/>
            <w:vAlign w:val="center"/>
          </w:tcPr>
          <w:p>
            <w:pPr>
              <w:pStyle w:val="style0"/>
              <w:suppressAutoHyphens/>
              <w:spacing w:after="0" w:lineRule="auto" w:line="240"/>
              <w:rPr>
                <w:rFonts w:ascii="Cambria" w:cs="Times New Roman" w:eastAsia="Times New Roman" w:hAnsi="Cambria"/>
                <w:b/>
                <w:sz w:val="20"/>
                <w:lang w:eastAsia="zh-CN"/>
              </w:rPr>
            </w:pPr>
            <w:r>
              <w:rPr>
                <w:rFonts w:ascii="Cambria" w:cs="Times New Roman" w:eastAsia="Times New Roman" w:hAnsi="Cambria"/>
                <w:b/>
                <w:sz w:val="20"/>
                <w:lang w:eastAsia="zh-CN"/>
              </w:rPr>
              <w:t xml:space="preserve">VLR </w:t>
            </w:r>
            <w:r>
              <w:rPr>
                <w:rFonts w:ascii="Cambria" w:cs="Times New Roman" w:eastAsia="Times New Roman" w:hAnsi="Cambria"/>
                <w:b/>
                <w:sz w:val="20"/>
                <w:lang w:eastAsia="zh-CN"/>
              </w:rPr>
              <w:t>6720</w:t>
            </w:r>
          </w:p>
        </w:tc>
      </w:tr>
      <w:tr>
        <w:tblPrEx/>
        <w:trPr>
          <w:trHeight w:val="284" w:hRule="atLeast"/>
        </w:trPr>
        <w:tc>
          <w:tcPr>
            <w:tcW w:w="3427" w:type="dxa"/>
            <w:gridSpan w:val="4"/>
            <w:tcBorders/>
            <w:vAlign w:val="center"/>
          </w:tcPr>
          <w:p>
            <w:pPr>
              <w:pStyle w:val="style0"/>
              <w:suppressAutoHyphens/>
              <w:spacing w:after="0" w:lineRule="auto" w:line="240"/>
              <w:ind w:left="34"/>
              <w:rPr>
                <w:rFonts w:ascii="Cambria" w:cs="Times New Roman" w:eastAsia="Times New Roman" w:hAnsi="Cambria"/>
                <w:sz w:val="20"/>
                <w:lang w:eastAsia="zh-CN"/>
              </w:rPr>
            </w:pPr>
            <w:r>
              <w:rPr>
                <w:rFonts w:ascii="Cambria" w:cs="Times New Roman" w:eastAsia="Times New Roman" w:hAnsi="Cambria"/>
                <w:sz w:val="20"/>
                <w:lang w:eastAsia="zh-CN"/>
              </w:rPr>
              <w:t xml:space="preserve">2.2. Titularul activităților de curs </w:t>
            </w:r>
          </w:p>
        </w:tc>
        <w:tc>
          <w:tcPr>
            <w:tcW w:w="7088" w:type="dxa"/>
            <w:gridSpan w:val="7"/>
            <w:tcBorders/>
            <w:vAlign w:val="center"/>
          </w:tcPr>
          <w:p>
            <w:pPr>
              <w:pStyle w:val="style0"/>
              <w:suppressAutoHyphens/>
              <w:spacing w:after="0" w:lineRule="auto" w:line="240"/>
              <w:rPr>
                <w:rFonts w:ascii="Cambria" w:cs="Times New Roman" w:eastAsia="Times New Roman" w:hAnsi="Cambria"/>
                <w:sz w:val="20"/>
                <w:lang w:eastAsia="zh-CN"/>
              </w:rPr>
            </w:pPr>
          </w:p>
        </w:tc>
      </w:tr>
      <w:tr>
        <w:tblPrEx/>
        <w:trPr>
          <w:trHeight w:val="284" w:hRule="atLeast"/>
        </w:trPr>
        <w:tc>
          <w:tcPr>
            <w:tcW w:w="3427" w:type="dxa"/>
            <w:gridSpan w:val="4"/>
            <w:tcBorders>
              <w:bottom w:val="single" w:sz="4" w:space="0" w:color="auto"/>
            </w:tcBorders>
            <w:vAlign w:val="center"/>
          </w:tcPr>
          <w:p>
            <w:pPr>
              <w:pStyle w:val="style0"/>
              <w:suppressAutoHyphens/>
              <w:spacing w:after="0" w:lineRule="auto" w:line="240"/>
              <w:ind w:left="34"/>
              <w:rPr>
                <w:rFonts w:ascii="Cambria" w:cs="Times New Roman" w:eastAsia="Times New Roman" w:hAnsi="Cambria"/>
                <w:sz w:val="20"/>
                <w:lang w:eastAsia="zh-CN"/>
              </w:rPr>
            </w:pPr>
            <w:r>
              <w:rPr>
                <w:rFonts w:ascii="Cambria" w:cs="Times New Roman" w:eastAsia="Times New Roman" w:hAnsi="Cambria"/>
                <w:sz w:val="20"/>
                <w:lang w:eastAsia="zh-CN"/>
              </w:rPr>
              <w:t xml:space="preserve">2.3. Titularul activităților de seminar </w:t>
            </w:r>
          </w:p>
        </w:tc>
        <w:tc>
          <w:tcPr>
            <w:tcW w:w="7088" w:type="dxa"/>
            <w:gridSpan w:val="7"/>
            <w:tcBorders>
              <w:bottom w:val="single" w:sz="4" w:space="0" w:color="auto"/>
            </w:tcBorders>
            <w:vAlign w:val="center"/>
          </w:tcPr>
          <w:p>
            <w:pPr>
              <w:pStyle w:val="style0"/>
              <w:suppressAutoHyphens/>
              <w:spacing w:after="0" w:lineRule="auto" w:line="240"/>
              <w:rPr>
                <w:rFonts w:ascii="Cambria" w:cs="Times New Roman" w:eastAsia="Times New Roman" w:hAnsi="Cambria"/>
                <w:sz w:val="20"/>
                <w:lang w:eastAsia="zh-CN"/>
              </w:rPr>
            </w:pPr>
          </w:p>
        </w:tc>
      </w:tr>
      <w:tr>
        <w:tblPrEx/>
        <w:trPr>
          <w:trHeight w:val="284" w:hRule="atLeast"/>
        </w:trPr>
        <w:tc>
          <w:tcPr>
            <w:tcW w:w="1868" w:type="dxa"/>
            <w:tcBorders>
              <w:top w:val="single" w:sz="4" w:space="0" w:color="auto"/>
              <w:left w:val="single" w:sz="4" w:space="0" w:color="auto"/>
              <w:bottom w:val="single" w:sz="4" w:space="0" w:color="auto"/>
              <w:right w:val="single" w:sz="4" w:space="0" w:color="auto"/>
            </w:tcBorders>
            <w:vAlign w:val="center"/>
          </w:tcPr>
          <w:p>
            <w:pPr>
              <w:pStyle w:val="style0"/>
              <w:suppressAutoHyphens/>
              <w:spacing w:after="0" w:lineRule="auto" w:line="240"/>
              <w:ind w:left="34"/>
              <w:rPr>
                <w:rFonts w:ascii="Cambria" w:cs="Times New Roman" w:eastAsia="Times New Roman" w:hAnsi="Cambria"/>
                <w:sz w:val="20"/>
                <w:lang w:eastAsia="zh-CN"/>
              </w:rPr>
            </w:pPr>
            <w:r>
              <w:rPr>
                <w:rFonts w:ascii="Cambria" w:cs="Times New Roman" w:eastAsia="Times New Roman" w:hAnsi="Cambria"/>
                <w:sz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pPr>
              <w:pStyle w:val="style0"/>
              <w:suppressAutoHyphens/>
              <w:spacing w:after="0" w:lineRule="auto" w:line="240"/>
              <w:jc w:val="center"/>
              <w:rPr>
                <w:rFonts w:ascii="Cambria" w:cs="Times New Roman" w:eastAsia="Times New Roman" w:hAnsi="Cambria"/>
                <w:color w:val="ff0000"/>
                <w:sz w:val="20"/>
                <w:lang w:eastAsia="zh-CN"/>
              </w:rPr>
            </w:pPr>
            <w:r>
              <w:rPr>
                <w:rFonts w:ascii="Cambria" w:cs="Times New Roman" w:eastAsia="Times New Roman" w:hAnsi="Cambria"/>
                <w:sz w:val="20"/>
                <w:lang w:eastAsia="zh-CN"/>
              </w:rPr>
              <w:t>III</w:t>
            </w:r>
          </w:p>
        </w:tc>
        <w:tc>
          <w:tcPr>
            <w:tcW w:w="1417" w:type="dxa"/>
            <w:gridSpan w:val="3"/>
            <w:tcBorders>
              <w:top w:val="single" w:sz="4" w:space="0" w:color="auto"/>
              <w:left w:val="single" w:sz="4" w:space="0" w:color="auto"/>
              <w:bottom w:val="single" w:sz="4" w:space="0" w:color="auto"/>
              <w:right w:val="single" w:sz="4" w:space="0" w:color="auto"/>
            </w:tcBorders>
            <w:vAlign w:val="center"/>
          </w:tcPr>
          <w:p>
            <w:pPr>
              <w:pStyle w:val="style0"/>
              <w:suppressAutoHyphens/>
              <w:spacing w:after="0" w:lineRule="auto" w:line="240"/>
              <w:ind w:right="-203"/>
              <w:rPr>
                <w:rFonts w:ascii="Cambria" w:cs="Times New Roman" w:eastAsia="Times New Roman" w:hAnsi="Cambria"/>
                <w:sz w:val="20"/>
                <w:lang w:eastAsia="zh-CN"/>
              </w:rPr>
            </w:pPr>
            <w:r>
              <w:rPr>
                <w:rFonts w:ascii="Cambria" w:cs="Times New Roman" w:eastAsia="Times New Roman" w:hAnsi="Cambria"/>
                <w:sz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pPr>
              <w:pStyle w:val="style0"/>
              <w:suppressAutoHyphens/>
              <w:spacing w:after="0" w:lineRule="auto" w:line="240"/>
              <w:jc w:val="center"/>
              <w:rPr>
                <w:rFonts w:ascii="Cambria" w:cs="Times New Roman" w:eastAsia="Times New Roman" w:hAnsi="Cambria"/>
                <w:color w:val="ff0000"/>
                <w:sz w:val="20"/>
                <w:lang w:eastAsia="zh-CN"/>
              </w:rPr>
            </w:pPr>
            <w:r>
              <w:rPr>
                <w:rFonts w:ascii="Cambria" w:cs="Times New Roman" w:eastAsia="Times New Roman" w:hAnsi="Cambria"/>
                <w:sz w:val="20"/>
                <w:lang w:eastAsia="zh-CN"/>
              </w:rPr>
              <w:t>6</w:t>
            </w:r>
          </w:p>
        </w:tc>
        <w:tc>
          <w:tcPr>
            <w:tcW w:w="1701" w:type="dxa"/>
            <w:tcBorders>
              <w:top w:val="single" w:sz="4" w:space="0" w:color="auto"/>
              <w:left w:val="single" w:sz="4" w:space="0" w:color="auto"/>
              <w:bottom w:val="single" w:sz="4" w:space="0" w:color="auto"/>
              <w:right w:val="single" w:sz="4" w:space="0" w:color="auto"/>
            </w:tcBorders>
            <w:vAlign w:val="center"/>
          </w:tcPr>
          <w:p>
            <w:pPr>
              <w:pStyle w:val="style0"/>
              <w:suppressAutoHyphens/>
              <w:spacing w:after="0" w:lineRule="auto" w:line="240"/>
              <w:ind w:right="-288"/>
              <w:rPr>
                <w:rFonts w:ascii="Cambria" w:cs="Times New Roman" w:eastAsia="Times New Roman" w:hAnsi="Cambria"/>
                <w:sz w:val="20"/>
                <w:lang w:eastAsia="zh-CN"/>
              </w:rPr>
            </w:pPr>
            <w:r>
              <w:rPr>
                <w:rFonts w:ascii="Cambria" w:cs="Times New Roman" w:eastAsia="Times New Roman" w:hAnsi="Cambria"/>
                <w:sz w:val="20"/>
                <w:lang w:eastAsia="zh-CN"/>
              </w:rPr>
              <w:t xml:space="preserve">2.6. Tipul </w:t>
            </w:r>
          </w:p>
          <w:p>
            <w:pPr>
              <w:pStyle w:val="style0"/>
              <w:suppressAutoHyphens/>
              <w:spacing w:after="0" w:lineRule="auto" w:line="240"/>
              <w:ind w:right="-288"/>
              <w:rPr>
                <w:rFonts w:ascii="Cambria" w:cs="Times New Roman" w:eastAsia="Times New Roman" w:hAnsi="Cambria"/>
                <w:sz w:val="20"/>
                <w:lang w:eastAsia="zh-CN"/>
              </w:rPr>
            </w:pPr>
            <w:r>
              <w:rPr>
                <w:rFonts w:ascii="Cambria" w:cs="Times New Roman" w:eastAsia="Times New Roman" w:hAnsi="Cambria"/>
                <w:sz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pPr>
              <w:pStyle w:val="style0"/>
              <w:suppressAutoHyphens/>
              <w:spacing w:after="0" w:lineRule="auto" w:line="240"/>
              <w:jc w:val="center"/>
              <w:rPr>
                <w:rFonts w:ascii="Cambria" w:cs="Times New Roman" w:eastAsia="Times New Roman" w:hAnsi="Cambria"/>
                <w:color w:val="ff0000"/>
                <w:sz w:val="20"/>
                <w:lang w:eastAsia="zh-CN"/>
              </w:rPr>
            </w:pPr>
            <w:r>
              <w:rPr>
                <w:rFonts w:ascii="Cambria" w:cs="Times New Roman" w:eastAsia="Times New Roman" w:hAnsi="Cambria"/>
                <w:sz w:val="20"/>
                <w:lang w:eastAsia="zh-CN"/>
              </w:rPr>
              <w:t>E</w:t>
            </w:r>
          </w:p>
        </w:tc>
        <w:tc>
          <w:tcPr>
            <w:tcW w:w="2268" w:type="dxa"/>
            <w:gridSpan w:val="2"/>
            <w:tcBorders>
              <w:top w:val="single" w:sz="4" w:space="0" w:color="auto"/>
              <w:left w:val="single" w:sz="4" w:space="0" w:color="auto"/>
              <w:bottom w:val="single" w:sz="4" w:space="0" w:color="auto"/>
              <w:right w:val="single" w:sz="4" w:space="0" w:color="auto"/>
            </w:tcBorders>
            <w:vAlign w:val="center"/>
          </w:tcPr>
          <w:p>
            <w:pPr>
              <w:pStyle w:val="style0"/>
              <w:suppressAutoHyphens/>
              <w:spacing w:after="0" w:lineRule="auto" w:line="240"/>
              <w:rPr>
                <w:rFonts w:ascii="Cambria" w:cs="Times New Roman" w:eastAsia="Times New Roman" w:hAnsi="Cambria"/>
                <w:sz w:val="20"/>
                <w:vertAlign w:val="superscript"/>
                <w:lang w:eastAsia="zh-CN"/>
              </w:rPr>
            </w:pPr>
            <w:r>
              <w:rPr>
                <w:rFonts w:ascii="Cambria" w:cs="Times New Roman" w:eastAsia="Times New Roman" w:hAnsi="Cambria"/>
                <w:sz w:val="20"/>
                <w:lang w:eastAsia="zh-CN"/>
              </w:rPr>
              <w:t>2.7. Regimul disciplinei</w:t>
            </w:r>
          </w:p>
        </w:tc>
        <w:tc>
          <w:tcPr>
            <w:tcW w:w="1560" w:type="dxa"/>
            <w:tcBorders>
              <w:top w:val="single" w:sz="4" w:space="0" w:color="auto"/>
              <w:left w:val="single" w:sz="4" w:space="0" w:color="auto"/>
              <w:right w:val="single" w:sz="4" w:space="0" w:color="auto"/>
            </w:tcBorders>
            <w:vAlign w:val="center"/>
          </w:tcPr>
          <w:p>
            <w:pPr>
              <w:pStyle w:val="style0"/>
              <w:suppressAutoHyphens/>
              <w:spacing w:after="0" w:lineRule="auto" w:line="240"/>
              <w:rPr>
                <w:rFonts w:ascii="Cambria" w:cs="Times New Roman" w:eastAsia="Times New Roman" w:hAnsi="Cambria"/>
                <w:sz w:val="18"/>
                <w:lang w:eastAsia="zh-CN"/>
              </w:rPr>
            </w:pPr>
            <w:r>
              <w:rPr>
                <w:rFonts w:ascii="Cambria" w:cs="Times New Roman" w:eastAsia="Times New Roman" w:hAnsi="Cambria"/>
                <w:sz w:val="18"/>
                <w:lang w:eastAsia="zh-CN"/>
              </w:rPr>
              <w:t>DD</w:t>
            </w:r>
          </w:p>
        </w:tc>
      </w:tr>
    </w:tbl>
    <w:p>
      <w:pPr>
        <w:pStyle w:val="style0"/>
        <w:suppressAutoHyphens/>
        <w:spacing w:after="0"/>
        <w:ind w:right="-765" w:firstLine="720"/>
        <w:rPr>
          <w:rFonts w:ascii="Cambria" w:hAnsi="Cambria"/>
          <w:sz w:val="20"/>
          <w:szCs w:val="20"/>
        </w:rPr>
      </w:pPr>
    </w:p>
    <w:p>
      <w:pPr>
        <w:pStyle w:val="style0"/>
        <w:suppressAutoHyphens/>
        <w:spacing w:after="0" w:lineRule="auto" w:line="240"/>
        <w:ind w:right="-766" w:hanging="426"/>
        <w:rPr>
          <w:rFonts w:ascii="Cambria" w:cs="Times New Roman" w:eastAsia="Times New Roman" w:hAnsi="Cambria"/>
          <w:sz w:val="20"/>
          <w:lang w:eastAsia="zh-CN"/>
        </w:rPr>
      </w:pPr>
      <w:r>
        <w:rPr>
          <w:rFonts w:ascii="Cambria" w:cs="Times New Roman" w:eastAsia="Times New Roman" w:hAnsi="Cambria"/>
          <w:b/>
          <w:sz w:val="20"/>
          <w:lang w:eastAsia="zh-CN"/>
        </w:rPr>
        <w:t xml:space="preserve">3. Timpul total estimat </w:t>
      </w:r>
      <w:r>
        <w:rPr>
          <w:rFonts w:ascii="Cambria" w:cs="Times New Roman" w:eastAsia="Times New Roman" w:hAnsi="Cambria"/>
          <w:sz w:val="20"/>
          <w:lang w:eastAsia="zh-CN"/>
        </w:rPr>
        <w:t>(ore pe semestru al activităților didactice)</w:t>
      </w:r>
    </w:p>
    <w:tbl>
      <w:tblPr>
        <w:tblpPr w:leftFromText="180" w:rightFromText="180" w:topFromText="0" w:bottomFromText="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trPr>
          <w:trHeight w:val="284" w:hRule="atLeast"/>
        </w:trPr>
        <w:tc>
          <w:tcPr>
            <w:tcW w:w="3539" w:type="dxa"/>
            <w:tcBorders>
              <w:bottom w:val="single" w:sz="4" w:space="0" w:color="auto"/>
            </w:tcBorders>
            <w:vAlign w:val="center"/>
          </w:tcPr>
          <w:p>
            <w:pPr>
              <w:pStyle w:val="style0"/>
              <w:keepNext/>
              <w:suppressAutoHyphens/>
              <w:spacing w:after="0" w:lineRule="auto" w:line="240"/>
              <w:outlineLvl w:val="1"/>
              <w:rPr>
                <w:rFonts w:ascii="Cambria" w:cs="Times New Roman" w:eastAsia="Times New Roman" w:hAnsi="Cambria"/>
                <w:sz w:val="20"/>
                <w:lang w:eastAsia="zh-CN"/>
              </w:rPr>
            </w:pPr>
            <w:r>
              <w:rPr>
                <w:rFonts w:ascii="Cambria" w:cs="Times New Roman" w:eastAsia="Times New Roman" w:hAnsi="Cambria"/>
                <w:sz w:val="20"/>
                <w:lang w:eastAsia="zh-CN"/>
              </w:rPr>
              <w:t xml:space="preserve">3.1. Număr de ore pe săptămână </w:t>
            </w:r>
          </w:p>
        </w:tc>
        <w:tc>
          <w:tcPr>
            <w:tcW w:w="851" w:type="dxa"/>
            <w:tcBorders>
              <w:bottom w:val="single" w:sz="4" w:space="0" w:color="auto"/>
            </w:tcBorders>
            <w:vAlign w:val="center"/>
          </w:tcPr>
          <w:p>
            <w:pPr>
              <w:pStyle w:val="style0"/>
              <w:suppressAutoHyphens/>
              <w:spacing w:after="0" w:lineRule="auto" w:line="240"/>
              <w:jc w:val="center"/>
              <w:rPr>
                <w:rFonts w:ascii="Cambria" w:cs="Times New Roman" w:eastAsia="Times New Roman" w:hAnsi="Cambria"/>
                <w:b/>
                <w:sz w:val="20"/>
                <w:lang w:eastAsia="zh-CN"/>
              </w:rPr>
            </w:pPr>
            <w:r>
              <w:rPr>
                <w:rFonts w:ascii="Cambria" w:cs="Times New Roman" w:eastAsia="Times New Roman" w:hAnsi="Cambria"/>
                <w:b/>
                <w:sz w:val="20"/>
                <w:lang w:eastAsia="zh-CN"/>
              </w:rPr>
              <w:t>4</w:t>
            </w:r>
          </w:p>
        </w:tc>
        <w:tc>
          <w:tcPr>
            <w:tcW w:w="1842" w:type="dxa"/>
            <w:tcBorders>
              <w:bottom w:val="single" w:sz="4" w:space="0" w:color="auto"/>
            </w:tcBorders>
            <w:vAlign w:val="center"/>
          </w:tcPr>
          <w:p>
            <w:pPr>
              <w:pStyle w:val="style0"/>
              <w:suppressAutoHyphens/>
              <w:spacing w:after="0" w:lineRule="auto" w:line="240"/>
              <w:rPr>
                <w:rFonts w:ascii="Cambria" w:cs="Times New Roman" w:eastAsia="Times New Roman" w:hAnsi="Cambria"/>
                <w:sz w:val="20"/>
                <w:lang w:eastAsia="zh-CN"/>
              </w:rPr>
            </w:pPr>
            <w:r>
              <w:rPr>
                <w:rFonts w:ascii="Cambria" w:cs="Times New Roman" w:eastAsia="Times New Roman" w:hAnsi="Cambria"/>
                <w:sz w:val="20"/>
                <w:lang w:eastAsia="zh-CN"/>
              </w:rPr>
              <w:t>din care: 3.2. curs</w:t>
            </w:r>
          </w:p>
        </w:tc>
        <w:tc>
          <w:tcPr>
            <w:tcW w:w="709" w:type="dxa"/>
            <w:gridSpan w:val="2"/>
            <w:tcBorders>
              <w:bottom w:val="single" w:sz="4" w:space="0" w:color="auto"/>
            </w:tcBorders>
            <w:vAlign w:val="center"/>
          </w:tcPr>
          <w:p>
            <w:pPr>
              <w:pStyle w:val="style0"/>
              <w:suppressAutoHyphens/>
              <w:spacing w:after="0" w:lineRule="auto" w:line="240"/>
              <w:jc w:val="center"/>
              <w:rPr>
                <w:rFonts w:ascii="Cambria" w:cs="Times New Roman" w:eastAsia="Times New Roman" w:hAnsi="Cambria"/>
                <w:b/>
                <w:sz w:val="20"/>
                <w:lang w:eastAsia="zh-CN"/>
              </w:rPr>
            </w:pPr>
            <w:r>
              <w:rPr>
                <w:rFonts w:ascii="Cambria" w:cs="Times New Roman" w:eastAsia="Times New Roman" w:hAnsi="Cambria"/>
                <w:b/>
                <w:sz w:val="20"/>
                <w:lang w:eastAsia="zh-CN"/>
              </w:rPr>
              <w:t>2</w:t>
            </w:r>
          </w:p>
        </w:tc>
        <w:tc>
          <w:tcPr>
            <w:tcW w:w="2977" w:type="dxa"/>
            <w:tcBorders>
              <w:bottom w:val="single" w:sz="4" w:space="0" w:color="auto"/>
            </w:tcBorders>
            <w:vAlign w:val="center"/>
          </w:tcPr>
          <w:p>
            <w:pPr>
              <w:pStyle w:val="style0"/>
              <w:suppressAutoHyphens/>
              <w:spacing w:after="0" w:lineRule="auto" w:line="240"/>
              <w:rPr>
                <w:rFonts w:ascii="Cambria" w:cs="Times New Roman" w:eastAsia="Times New Roman" w:hAnsi="Cambria"/>
                <w:sz w:val="20"/>
                <w:lang w:eastAsia="zh-CN"/>
              </w:rPr>
            </w:pPr>
            <w:r>
              <w:rPr>
                <w:rFonts w:ascii="Cambria" w:cs="Times New Roman" w:eastAsia="Times New Roman" w:hAnsi="Cambria"/>
                <w:sz w:val="20"/>
                <w:lang w:eastAsia="zh-CN"/>
              </w:rPr>
              <w:t>3.3. seminar/ laborator/ proiect</w:t>
            </w:r>
          </w:p>
        </w:tc>
        <w:tc>
          <w:tcPr>
            <w:tcW w:w="567" w:type="dxa"/>
            <w:tcBorders>
              <w:bottom w:val="single" w:sz="4" w:space="0" w:color="auto"/>
            </w:tcBorders>
            <w:shd w:val="clear" w:color="auto" w:fill="auto"/>
            <w:vAlign w:val="center"/>
          </w:tcPr>
          <w:p>
            <w:pPr>
              <w:pStyle w:val="style0"/>
              <w:suppressAutoHyphens/>
              <w:spacing w:after="0" w:lineRule="auto" w:line="240"/>
              <w:jc w:val="center"/>
              <w:rPr>
                <w:rFonts w:ascii="Cambria" w:cs="Times New Roman" w:eastAsia="Times New Roman" w:hAnsi="Cambria"/>
                <w:b/>
                <w:sz w:val="20"/>
                <w:lang w:eastAsia="zh-CN"/>
              </w:rPr>
            </w:pPr>
            <w:r>
              <w:rPr>
                <w:rFonts w:ascii="Cambria" w:cs="Times New Roman" w:eastAsia="Times New Roman" w:hAnsi="Cambria"/>
                <w:b/>
                <w:sz w:val="20"/>
                <w:lang w:eastAsia="zh-CN"/>
              </w:rPr>
              <w:t>2</w:t>
            </w:r>
          </w:p>
        </w:tc>
      </w:tr>
      <w:tr>
        <w:tblPrEx/>
        <w:trPr>
          <w:trHeight w:val="284" w:hRule="atLeast"/>
        </w:trPr>
        <w:tc>
          <w:tcPr>
            <w:tcW w:w="3539" w:type="dxa"/>
            <w:tcBorders/>
            <w:shd w:val="clear" w:color="auto" w:fill="auto"/>
            <w:vAlign w:val="center"/>
          </w:tcPr>
          <w:p>
            <w:pPr>
              <w:pStyle w:val="style0"/>
              <w:keepNext/>
              <w:suppressAutoHyphens/>
              <w:spacing w:after="0" w:lineRule="auto" w:line="240"/>
              <w:outlineLvl w:val="1"/>
              <w:rPr>
                <w:rFonts w:ascii="Cambria" w:cs="Times New Roman" w:eastAsia="Times New Roman" w:hAnsi="Cambria"/>
                <w:sz w:val="20"/>
                <w:lang w:eastAsia="zh-CN"/>
              </w:rPr>
            </w:pPr>
            <w:r>
              <w:rPr>
                <w:rFonts w:ascii="Cambria" w:cs="Times New Roman" w:eastAsia="Times New Roman" w:hAnsi="Cambria"/>
                <w:sz w:val="20"/>
                <w:lang w:eastAsia="zh-CN"/>
              </w:rPr>
              <w:t>3.4. Total ore din planul de învățământ</w:t>
            </w:r>
          </w:p>
        </w:tc>
        <w:tc>
          <w:tcPr>
            <w:tcW w:w="851" w:type="dxa"/>
            <w:tcBorders/>
            <w:shd w:val="clear" w:color="auto" w:fill="auto"/>
            <w:vAlign w:val="center"/>
          </w:tcPr>
          <w:p>
            <w:pPr>
              <w:pStyle w:val="style0"/>
              <w:suppressAutoHyphens/>
              <w:spacing w:after="0" w:lineRule="auto" w:line="240"/>
              <w:jc w:val="center"/>
              <w:rPr>
                <w:rFonts w:ascii="Cambria" w:cs="Times New Roman" w:eastAsia="Times New Roman" w:hAnsi="Cambria"/>
                <w:b/>
                <w:bCs/>
                <w:sz w:val="20"/>
                <w:lang w:eastAsia="zh-CN"/>
              </w:rPr>
            </w:pPr>
            <w:r>
              <w:rPr>
                <w:rFonts w:ascii="Cambria" w:cs="Times New Roman" w:eastAsia="Times New Roman" w:hAnsi="Cambria"/>
                <w:b/>
                <w:bCs/>
                <w:sz w:val="20"/>
                <w:lang w:eastAsia="zh-CN"/>
              </w:rPr>
              <w:t>56</w:t>
            </w:r>
          </w:p>
        </w:tc>
        <w:tc>
          <w:tcPr>
            <w:tcW w:w="1842" w:type="dxa"/>
            <w:tcBorders/>
            <w:shd w:val="clear" w:color="auto" w:fill="auto"/>
            <w:vAlign w:val="center"/>
          </w:tcPr>
          <w:p>
            <w:pPr>
              <w:pStyle w:val="style0"/>
              <w:suppressAutoHyphens/>
              <w:spacing w:after="0" w:lineRule="auto" w:line="240"/>
              <w:rPr>
                <w:rFonts w:ascii="Cambria" w:cs="Times New Roman" w:eastAsia="Times New Roman" w:hAnsi="Cambria"/>
                <w:color w:val="ff0000"/>
                <w:sz w:val="20"/>
                <w:lang w:eastAsia="zh-CN"/>
              </w:rPr>
            </w:pPr>
            <w:r>
              <w:rPr>
                <w:rFonts w:ascii="Cambria" w:cs="Times New Roman" w:eastAsia="Times New Roman" w:hAnsi="Cambria"/>
                <w:bCs/>
                <w:sz w:val="20"/>
                <w:lang w:eastAsia="zh-CN"/>
              </w:rPr>
              <w:t>din care: 3.5.</w:t>
            </w:r>
            <w:r>
              <w:rPr>
                <w:rFonts w:ascii="Cambria" w:cs="Times New Roman" w:eastAsia="Times New Roman" w:hAnsi="Cambria"/>
                <w:b/>
                <w:sz w:val="20"/>
                <w:lang w:eastAsia="zh-CN"/>
              </w:rPr>
              <w:t xml:space="preserve"> </w:t>
            </w:r>
            <w:r>
              <w:rPr>
                <w:rFonts w:ascii="Cambria" w:cs="Times New Roman" w:eastAsia="Times New Roman" w:hAnsi="Cambria"/>
                <w:sz w:val="20"/>
                <w:lang w:eastAsia="zh-CN"/>
              </w:rPr>
              <w:t>curs</w:t>
            </w:r>
            <w:r>
              <w:rPr>
                <w:rFonts w:ascii="Cambria" w:cs="Times New Roman" w:eastAsia="Times New Roman" w:hAnsi="Cambria"/>
                <w:color w:val="ff0000"/>
                <w:sz w:val="20"/>
                <w:lang w:eastAsia="zh-CN"/>
              </w:rPr>
              <w:t xml:space="preserve"> </w:t>
            </w:r>
          </w:p>
        </w:tc>
        <w:tc>
          <w:tcPr>
            <w:tcW w:w="709" w:type="dxa"/>
            <w:gridSpan w:val="2"/>
            <w:tcBorders/>
            <w:vAlign w:val="center"/>
          </w:tcPr>
          <w:p>
            <w:pPr>
              <w:pStyle w:val="style0"/>
              <w:suppressAutoHyphens/>
              <w:spacing w:after="0" w:lineRule="auto" w:line="240"/>
              <w:rPr>
                <w:rFonts w:ascii="Cambria" w:cs="Times New Roman" w:eastAsia="Times New Roman" w:hAnsi="Cambria"/>
                <w:b/>
                <w:bCs/>
                <w:sz w:val="20"/>
                <w:lang w:eastAsia="zh-CN"/>
              </w:rPr>
            </w:pPr>
            <w:r>
              <w:rPr>
                <w:rFonts w:ascii="Cambria" w:cs="Times New Roman" w:eastAsia="Times New Roman" w:hAnsi="Cambria"/>
                <w:b/>
                <w:bCs/>
                <w:sz w:val="20"/>
                <w:lang w:eastAsia="zh-CN"/>
              </w:rPr>
              <w:t xml:space="preserve">  </w:t>
            </w:r>
            <w:r>
              <w:rPr>
                <w:rFonts w:ascii="Cambria" w:cs="Times New Roman" w:eastAsia="Times New Roman" w:hAnsi="Cambria"/>
                <w:b/>
                <w:sz w:val="20"/>
                <w:lang w:eastAsia="zh-CN"/>
              </w:rPr>
              <w:t>28</w:t>
            </w:r>
          </w:p>
        </w:tc>
        <w:tc>
          <w:tcPr>
            <w:tcW w:w="2977" w:type="dxa"/>
            <w:tcBorders/>
            <w:vAlign w:val="center"/>
          </w:tcPr>
          <w:p>
            <w:pPr>
              <w:pStyle w:val="style0"/>
              <w:suppressAutoHyphens/>
              <w:spacing w:after="0" w:lineRule="auto" w:line="240"/>
              <w:rPr>
                <w:rFonts w:ascii="Cambria" w:cs="Times New Roman" w:eastAsia="Times New Roman" w:hAnsi="Cambria"/>
                <w:bCs/>
                <w:sz w:val="20"/>
                <w:lang w:eastAsia="zh-CN"/>
              </w:rPr>
            </w:pPr>
            <w:r>
              <w:rPr>
                <w:rFonts w:ascii="Cambria" w:cs="Times New Roman" w:eastAsia="Times New Roman" w:hAnsi="Cambria"/>
                <w:bCs/>
                <w:sz w:val="20"/>
                <w:lang w:eastAsia="zh-CN"/>
              </w:rPr>
              <w:t>3.6 seminar/laborator</w:t>
            </w:r>
          </w:p>
        </w:tc>
        <w:tc>
          <w:tcPr>
            <w:tcW w:w="567" w:type="dxa"/>
            <w:tcBorders/>
            <w:shd w:val="clear" w:color="auto" w:fill="auto"/>
            <w:vAlign w:val="center"/>
          </w:tcPr>
          <w:p>
            <w:pPr>
              <w:pStyle w:val="style0"/>
              <w:keepNext/>
              <w:suppressAutoHyphens/>
              <w:spacing w:after="0" w:lineRule="auto" w:line="240"/>
              <w:jc w:val="center"/>
              <w:outlineLvl w:val="1"/>
              <w:rPr>
                <w:rFonts w:ascii="Cambria" w:cs="Times New Roman" w:eastAsia="Times New Roman" w:hAnsi="Cambria"/>
                <w:b/>
                <w:sz w:val="20"/>
                <w:lang w:eastAsia="zh-CN"/>
              </w:rPr>
            </w:pPr>
            <w:r>
              <w:rPr>
                <w:rFonts w:ascii="Cambria" w:cs="Times New Roman" w:eastAsia="Times New Roman" w:hAnsi="Cambria"/>
                <w:b/>
                <w:sz w:val="20"/>
                <w:lang w:eastAsia="zh-CN"/>
              </w:rPr>
              <w:t>28</w:t>
            </w:r>
          </w:p>
        </w:tc>
      </w:tr>
      <w:tr>
        <w:tblPrEx/>
        <w:trPr>
          <w:trHeight w:val="284" w:hRule="atLeast"/>
        </w:trPr>
        <w:tc>
          <w:tcPr>
            <w:tcW w:w="9918" w:type="dxa"/>
            <w:gridSpan w:val="6"/>
            <w:tcBorders/>
            <w:vAlign w:val="center"/>
          </w:tcPr>
          <w:p>
            <w:pPr>
              <w:pStyle w:val="style0"/>
              <w:keepNext/>
              <w:suppressAutoHyphens/>
              <w:spacing w:after="0" w:lineRule="auto" w:line="240"/>
              <w:outlineLvl w:val="1"/>
              <w:rPr>
                <w:rFonts w:ascii="Cambria" w:cs="Times New Roman" w:eastAsia="Times New Roman" w:hAnsi="Cambria"/>
                <w:b/>
                <w:sz w:val="20"/>
                <w:lang w:eastAsia="zh-CN"/>
              </w:rPr>
            </w:pPr>
            <w:r>
              <w:rPr>
                <w:rFonts w:ascii="Cambria" w:cs="Times New Roman" w:eastAsia="Times New Roman" w:hAnsi="Cambria"/>
                <w:b/>
                <w:sz w:val="20"/>
                <w:lang w:eastAsia="zh-CN"/>
              </w:rPr>
              <w:t>Distribuția fondului de timp pentru studiul individual (SI) și activități de autoinstruire (AI)</w:t>
            </w:r>
          </w:p>
        </w:tc>
        <w:tc>
          <w:tcPr>
            <w:tcW w:w="567" w:type="dxa"/>
            <w:tcBorders/>
            <w:shd w:val="clear" w:color="auto" w:fill="auto"/>
            <w:vAlign w:val="center"/>
          </w:tcPr>
          <w:p>
            <w:pPr>
              <w:pStyle w:val="style0"/>
              <w:keepNext/>
              <w:suppressAutoHyphens/>
              <w:spacing w:after="0" w:lineRule="auto" w:line="240"/>
              <w:jc w:val="center"/>
              <w:outlineLvl w:val="1"/>
              <w:rPr>
                <w:rFonts w:ascii="Cambria" w:cs="Times New Roman" w:eastAsia="Times New Roman" w:hAnsi="Cambria"/>
                <w:b/>
                <w:sz w:val="20"/>
                <w:lang w:eastAsia="zh-CN"/>
              </w:rPr>
            </w:pPr>
            <w:r>
              <w:rPr>
                <w:rFonts w:ascii="Cambria" w:cs="Times New Roman" w:eastAsia="Times New Roman" w:hAnsi="Cambria"/>
                <w:b/>
                <w:sz w:val="20"/>
                <w:lang w:eastAsia="zh-CN"/>
              </w:rPr>
              <w:t>ore</w:t>
            </w:r>
          </w:p>
        </w:tc>
      </w:tr>
      <w:tr>
        <w:tblPrEx/>
        <w:trPr>
          <w:trHeight w:val="284" w:hRule="atLeast"/>
        </w:trPr>
        <w:tc>
          <w:tcPr>
            <w:tcW w:w="9918" w:type="dxa"/>
            <w:gridSpan w:val="6"/>
            <w:tcBorders/>
            <w:vAlign w:val="center"/>
          </w:tcPr>
          <w:p>
            <w:pPr>
              <w:pStyle w:val="style0"/>
              <w:suppressAutoHyphens/>
              <w:spacing w:after="0" w:lineRule="auto" w:line="240"/>
              <w:rPr>
                <w:rFonts w:ascii="Cambria" w:cs="Times New Roman" w:eastAsia="Times New Roman" w:hAnsi="Cambria"/>
                <w:b/>
                <w:sz w:val="20"/>
                <w:lang w:val="fr-FR" w:eastAsia="zh-CN"/>
              </w:rPr>
            </w:pPr>
            <w:r>
              <w:rPr>
                <w:rFonts w:ascii="Cambria" w:cs="Times New Roman" w:eastAsia="Times New Roman" w:hAnsi="Cambria"/>
                <w:sz w:val="20"/>
                <w:lang w:val="fr-FR" w:eastAsia="zh-CN"/>
              </w:rPr>
              <w:t>Studiul după manual, suport de curs, bibliografie și notițe (AI)</w:t>
            </w:r>
          </w:p>
        </w:tc>
        <w:tc>
          <w:tcPr>
            <w:tcW w:w="567" w:type="dxa"/>
            <w:tcBorders/>
            <w:shd w:val="clear" w:color="auto" w:fill="auto"/>
            <w:vAlign w:val="center"/>
          </w:tcPr>
          <w:p>
            <w:pPr>
              <w:pStyle w:val="style0"/>
              <w:keepNext/>
              <w:suppressAutoHyphens/>
              <w:spacing w:after="0" w:lineRule="auto" w:line="240"/>
              <w:jc w:val="center"/>
              <w:outlineLvl w:val="1"/>
              <w:rPr>
                <w:rFonts w:ascii="Cambria" w:cs="Times New Roman" w:eastAsia="Times New Roman" w:hAnsi="Cambria"/>
                <w:sz w:val="20"/>
                <w:lang w:eastAsia="zh-CN"/>
              </w:rPr>
            </w:pPr>
            <w:r>
              <w:rPr>
                <w:rFonts w:ascii="Cambria" w:cs="Times New Roman" w:eastAsia="Times New Roman" w:hAnsi="Cambria"/>
                <w:sz w:val="20"/>
                <w:lang w:eastAsia="zh-CN"/>
              </w:rPr>
              <w:t>2</w:t>
            </w:r>
          </w:p>
        </w:tc>
      </w:tr>
      <w:tr>
        <w:tblPrEx/>
        <w:trPr>
          <w:trHeight w:val="284" w:hRule="atLeast"/>
        </w:trPr>
        <w:tc>
          <w:tcPr>
            <w:tcW w:w="9918" w:type="dxa"/>
            <w:gridSpan w:val="6"/>
            <w:tcBorders/>
            <w:vAlign w:val="center"/>
          </w:tcPr>
          <w:p>
            <w:pPr>
              <w:pStyle w:val="style0"/>
              <w:keepNext/>
              <w:suppressAutoHyphens/>
              <w:spacing w:after="0" w:lineRule="auto" w:line="240"/>
              <w:outlineLvl w:val="1"/>
              <w:rPr>
                <w:rFonts w:ascii="Cambria" w:cs="Times New Roman" w:eastAsia="Times New Roman" w:hAnsi="Cambria"/>
                <w:sz w:val="20"/>
                <w:lang w:eastAsia="zh-CN"/>
              </w:rPr>
            </w:pPr>
            <w:r>
              <w:rPr>
                <w:rFonts w:ascii="Cambria" w:cs="Times New Roman" w:eastAsia="Times New Roman" w:hAnsi="Cambria"/>
                <w:sz w:val="20"/>
                <w:lang w:eastAsia="zh-CN"/>
              </w:rPr>
              <w:t>Documentare suplimentară în bibliotecă, pe platformele electronice de specialitate și pe teren</w:t>
            </w:r>
          </w:p>
        </w:tc>
        <w:tc>
          <w:tcPr>
            <w:tcW w:w="567" w:type="dxa"/>
            <w:tcBorders/>
            <w:shd w:val="clear" w:color="auto" w:fill="auto"/>
            <w:vAlign w:val="center"/>
          </w:tcPr>
          <w:p>
            <w:pPr>
              <w:pStyle w:val="style0"/>
              <w:keepNext/>
              <w:suppressAutoHyphens/>
              <w:spacing w:after="0" w:lineRule="auto" w:line="240"/>
              <w:jc w:val="center"/>
              <w:outlineLvl w:val="1"/>
              <w:rPr>
                <w:rFonts w:ascii="Cambria" w:cs="Times New Roman" w:eastAsia="Times New Roman" w:hAnsi="Cambria"/>
                <w:sz w:val="20"/>
                <w:lang w:eastAsia="zh-CN"/>
              </w:rPr>
            </w:pPr>
            <w:r>
              <w:rPr>
                <w:rFonts w:ascii="Cambria" w:cs="Times New Roman" w:eastAsia="Times New Roman" w:hAnsi="Cambria"/>
                <w:sz w:val="20"/>
                <w:lang w:eastAsia="zh-CN"/>
              </w:rPr>
              <w:t>2</w:t>
            </w:r>
          </w:p>
        </w:tc>
      </w:tr>
      <w:tr>
        <w:tblPrEx/>
        <w:trPr>
          <w:trHeight w:val="284" w:hRule="atLeast"/>
        </w:trPr>
        <w:tc>
          <w:tcPr>
            <w:tcW w:w="9918" w:type="dxa"/>
            <w:gridSpan w:val="6"/>
            <w:tcBorders/>
            <w:vAlign w:val="center"/>
          </w:tcPr>
          <w:p>
            <w:pPr>
              <w:pStyle w:val="style0"/>
              <w:keepNext/>
              <w:suppressAutoHyphens/>
              <w:spacing w:after="0" w:lineRule="auto" w:line="240"/>
              <w:outlineLvl w:val="1"/>
              <w:rPr>
                <w:rFonts w:ascii="Cambria" w:cs="Times New Roman" w:eastAsia="Times New Roman" w:hAnsi="Cambria"/>
                <w:color w:val="ff0000"/>
                <w:sz w:val="20"/>
                <w:lang w:eastAsia="zh-CN"/>
              </w:rPr>
            </w:pPr>
            <w:r>
              <w:rPr>
                <w:rFonts w:ascii="Cambria" w:cs="Times New Roman" w:eastAsia="Times New Roman" w:hAnsi="Cambria"/>
                <w:sz w:val="20"/>
                <w:lang w:eastAsia="zh-CN"/>
              </w:rPr>
              <w:t xml:space="preserve">Pregătire seminare/ laboratoare/ proiecte, teme, referate, portofolii și eseuri </w:t>
            </w:r>
          </w:p>
        </w:tc>
        <w:tc>
          <w:tcPr>
            <w:tcW w:w="567" w:type="dxa"/>
            <w:tcBorders/>
            <w:shd w:val="clear" w:color="auto" w:fill="auto"/>
            <w:vAlign w:val="center"/>
          </w:tcPr>
          <w:p>
            <w:pPr>
              <w:pStyle w:val="style0"/>
              <w:keepNext/>
              <w:suppressAutoHyphens/>
              <w:spacing w:after="0" w:lineRule="auto" w:line="240"/>
              <w:jc w:val="center"/>
              <w:outlineLvl w:val="1"/>
              <w:rPr>
                <w:rFonts w:ascii="Cambria" w:cs="Times New Roman" w:eastAsia="Times New Roman" w:hAnsi="Cambria"/>
                <w:sz w:val="20"/>
                <w:lang w:eastAsia="zh-CN"/>
              </w:rPr>
            </w:pPr>
            <w:r>
              <w:rPr>
                <w:rFonts w:ascii="Cambria" w:cs="Times New Roman" w:eastAsia="Times New Roman" w:hAnsi="Cambria"/>
                <w:sz w:val="20"/>
                <w:lang w:eastAsia="zh-CN"/>
              </w:rPr>
              <w:t>10</w:t>
            </w:r>
          </w:p>
        </w:tc>
      </w:tr>
      <w:tr>
        <w:tblPrEx/>
        <w:trPr>
          <w:trHeight w:val="284" w:hRule="atLeast"/>
        </w:trPr>
        <w:tc>
          <w:tcPr>
            <w:tcW w:w="9918" w:type="dxa"/>
            <w:gridSpan w:val="6"/>
            <w:tcBorders/>
            <w:vAlign w:val="center"/>
          </w:tcPr>
          <w:p>
            <w:pPr>
              <w:pStyle w:val="style0"/>
              <w:keepNext/>
              <w:suppressAutoHyphens/>
              <w:spacing w:after="0" w:lineRule="auto" w:line="240"/>
              <w:outlineLvl w:val="1"/>
              <w:rPr>
                <w:rFonts w:ascii="Cambria" w:cs="Times New Roman" w:eastAsia="Times New Roman" w:hAnsi="Cambria"/>
                <w:sz w:val="20"/>
                <w:lang w:val="en-GB" w:eastAsia="zh-CN"/>
              </w:rPr>
            </w:pPr>
            <w:r>
              <w:rPr>
                <w:rFonts w:ascii="Cambria" w:cs="Times New Roman" w:eastAsia="Times New Roman" w:hAnsi="Cambria"/>
                <w:sz w:val="20"/>
                <w:lang w:eastAsia="zh-CN"/>
              </w:rPr>
              <w:t>Tutoriat (consiliere profesională)</w:t>
            </w:r>
          </w:p>
        </w:tc>
        <w:tc>
          <w:tcPr>
            <w:tcW w:w="567" w:type="dxa"/>
            <w:tcBorders/>
            <w:shd w:val="clear" w:color="auto" w:fill="auto"/>
            <w:vAlign w:val="center"/>
          </w:tcPr>
          <w:p>
            <w:pPr>
              <w:pStyle w:val="style0"/>
              <w:keepNext/>
              <w:suppressAutoHyphens/>
              <w:spacing w:after="0" w:lineRule="auto" w:line="240"/>
              <w:jc w:val="center"/>
              <w:outlineLvl w:val="1"/>
              <w:rPr>
                <w:rFonts w:ascii="Cambria" w:cs="Times New Roman" w:eastAsia="Times New Roman" w:hAnsi="Cambria"/>
                <w:sz w:val="20"/>
                <w:lang w:eastAsia="zh-CN"/>
              </w:rPr>
            </w:pPr>
            <w:r>
              <w:rPr>
                <w:rFonts w:ascii="Cambria" w:cs="Times New Roman" w:eastAsia="Times New Roman" w:hAnsi="Cambria"/>
                <w:sz w:val="20"/>
                <w:lang w:eastAsia="zh-CN"/>
              </w:rPr>
              <w:t>2</w:t>
            </w:r>
          </w:p>
        </w:tc>
      </w:tr>
      <w:tr>
        <w:tblPrEx/>
        <w:trPr>
          <w:trHeight w:val="284" w:hRule="atLeast"/>
        </w:trPr>
        <w:tc>
          <w:tcPr>
            <w:tcW w:w="9918" w:type="dxa"/>
            <w:gridSpan w:val="6"/>
            <w:tcBorders/>
            <w:vAlign w:val="center"/>
          </w:tcPr>
          <w:p>
            <w:pPr>
              <w:pStyle w:val="style0"/>
              <w:keepNext/>
              <w:suppressAutoHyphens/>
              <w:spacing w:after="0" w:lineRule="auto" w:line="240"/>
              <w:outlineLvl w:val="1"/>
              <w:rPr>
                <w:rFonts w:ascii="Cambria" w:cs="Times New Roman" w:eastAsia="Times New Roman" w:hAnsi="Cambria"/>
                <w:sz w:val="20"/>
                <w:lang w:eastAsia="zh-CN"/>
              </w:rPr>
            </w:pPr>
            <w:r>
              <w:rPr>
                <w:rFonts w:ascii="Cambria" w:cs="Times New Roman" w:eastAsia="Times New Roman" w:hAnsi="Cambria"/>
                <w:sz w:val="20"/>
                <w:lang w:eastAsia="zh-CN"/>
              </w:rPr>
              <w:t xml:space="preserve">Examinări </w:t>
            </w:r>
          </w:p>
        </w:tc>
        <w:tc>
          <w:tcPr>
            <w:tcW w:w="567" w:type="dxa"/>
            <w:tcBorders/>
            <w:shd w:val="clear" w:color="auto" w:fill="auto"/>
            <w:vAlign w:val="center"/>
          </w:tcPr>
          <w:p>
            <w:pPr>
              <w:pStyle w:val="style0"/>
              <w:keepNext/>
              <w:suppressAutoHyphens/>
              <w:spacing w:after="0" w:lineRule="auto" w:line="240"/>
              <w:jc w:val="center"/>
              <w:outlineLvl w:val="1"/>
              <w:rPr>
                <w:rFonts w:ascii="Cambria" w:cs="Times New Roman" w:eastAsia="Times New Roman" w:hAnsi="Cambria"/>
                <w:sz w:val="20"/>
                <w:lang w:eastAsia="zh-CN"/>
              </w:rPr>
            </w:pPr>
            <w:r>
              <w:rPr>
                <w:rFonts w:ascii="Cambria" w:cs="Times New Roman" w:eastAsia="Times New Roman" w:hAnsi="Cambria"/>
                <w:sz w:val="20"/>
                <w:lang w:eastAsia="zh-CN"/>
              </w:rPr>
              <w:t>10</w:t>
            </w:r>
          </w:p>
        </w:tc>
      </w:tr>
      <w:tr>
        <w:tblPrEx/>
        <w:trPr>
          <w:trHeight w:val="284" w:hRule="atLeast"/>
        </w:trPr>
        <w:tc>
          <w:tcPr>
            <w:tcW w:w="9918" w:type="dxa"/>
            <w:gridSpan w:val="6"/>
            <w:tcBorders/>
            <w:vAlign w:val="center"/>
          </w:tcPr>
          <w:p>
            <w:pPr>
              <w:pStyle w:val="style0"/>
              <w:keepNext/>
              <w:suppressAutoHyphens/>
              <w:spacing w:after="0" w:lineRule="auto" w:line="240"/>
              <w:outlineLvl w:val="1"/>
              <w:rPr>
                <w:rFonts w:ascii="Cambria" w:cs="Times New Roman" w:eastAsia="Times New Roman" w:hAnsi="Cambria"/>
                <w:sz w:val="20"/>
                <w:lang w:eastAsia="zh-CN"/>
              </w:rPr>
            </w:pPr>
            <w:r>
              <w:rPr>
                <w:rFonts w:ascii="Cambria" w:cs="Times New Roman" w:eastAsia="Times New Roman" w:hAnsi="Cambria"/>
                <w:sz w:val="20"/>
                <w:lang w:eastAsia="zh-CN"/>
              </w:rPr>
              <w:t xml:space="preserve">Alte activităţi </w:t>
            </w:r>
          </w:p>
        </w:tc>
        <w:tc>
          <w:tcPr>
            <w:tcW w:w="567" w:type="dxa"/>
            <w:tcBorders/>
            <w:shd w:val="clear" w:color="auto" w:fill="auto"/>
            <w:vAlign w:val="center"/>
          </w:tcPr>
          <w:p>
            <w:pPr>
              <w:pStyle w:val="style0"/>
              <w:keepNext/>
              <w:suppressAutoHyphens/>
              <w:spacing w:after="0" w:lineRule="auto" w:line="240"/>
              <w:jc w:val="center"/>
              <w:outlineLvl w:val="1"/>
              <w:rPr>
                <w:rFonts w:ascii="Cambria" w:cs="Times New Roman" w:eastAsia="Times New Roman" w:hAnsi="Cambria"/>
                <w:sz w:val="20"/>
                <w:lang w:eastAsia="zh-CN"/>
              </w:rPr>
            </w:pPr>
            <w:r>
              <w:rPr>
                <w:rFonts w:ascii="Cambria" w:cs="Times New Roman" w:eastAsia="Times New Roman" w:hAnsi="Cambria"/>
                <w:sz w:val="20"/>
                <w:lang w:eastAsia="zh-CN"/>
              </w:rPr>
              <w:t>2</w:t>
            </w:r>
          </w:p>
        </w:tc>
      </w:tr>
      <w:tr>
        <w:tblPrEx/>
        <w:trPr>
          <w:trHeight w:val="284" w:hRule="atLeast"/>
        </w:trPr>
        <w:tc>
          <w:tcPr>
            <w:tcW w:w="6516" w:type="dxa"/>
            <w:gridSpan w:val="4"/>
            <w:tcBorders/>
            <w:shd w:val="clear" w:color="auto" w:fill="auto"/>
            <w:vAlign w:val="center"/>
          </w:tcPr>
          <w:p>
            <w:pPr>
              <w:pStyle w:val="style0"/>
              <w:keepNext/>
              <w:suppressAutoHyphens/>
              <w:spacing w:after="0" w:lineRule="auto" w:line="240"/>
              <w:outlineLvl w:val="1"/>
              <w:rPr>
                <w:rFonts w:ascii="Cambria" w:cs="Times New Roman" w:eastAsia="Times New Roman" w:hAnsi="Cambria"/>
                <w:b/>
                <w:sz w:val="20"/>
                <w:lang w:eastAsia="zh-CN"/>
              </w:rPr>
            </w:pPr>
            <w:r>
              <w:rPr>
                <w:rFonts w:ascii="Cambria" w:cs="Times New Roman" w:eastAsia="Times New Roman" w:hAnsi="Cambria"/>
                <w:b/>
                <w:sz w:val="20"/>
                <w:lang w:eastAsia="zh-CN"/>
              </w:rPr>
              <w:t>3.7. Total ore studiu individual (SI) și activități de autoinstruire (AI)</w:t>
            </w:r>
          </w:p>
        </w:tc>
        <w:tc>
          <w:tcPr>
            <w:tcW w:w="3969" w:type="dxa"/>
            <w:gridSpan w:val="3"/>
            <w:tcBorders/>
            <w:shd w:val="clear" w:color="auto" w:fill="auto"/>
            <w:vAlign w:val="center"/>
          </w:tcPr>
          <w:p>
            <w:pPr>
              <w:pStyle w:val="style0"/>
              <w:keepNext/>
              <w:suppressAutoHyphens/>
              <w:spacing w:after="0" w:lineRule="auto" w:line="240"/>
              <w:jc w:val="center"/>
              <w:outlineLvl w:val="1"/>
              <w:rPr>
                <w:rFonts w:ascii="Cambria" w:cs="Times New Roman" w:eastAsia="Times New Roman" w:hAnsi="Cambria"/>
                <w:b/>
                <w:sz w:val="20"/>
                <w:lang w:eastAsia="zh-CN"/>
              </w:rPr>
            </w:pPr>
            <w:r>
              <w:rPr>
                <w:rFonts w:ascii="Cambria" w:cs="Times New Roman" w:eastAsia="Times New Roman" w:hAnsi="Cambria"/>
                <w:b/>
                <w:sz w:val="20"/>
                <w:lang w:eastAsia="zh-CN"/>
              </w:rPr>
              <w:t>19</w:t>
            </w:r>
          </w:p>
        </w:tc>
      </w:tr>
      <w:tr>
        <w:tblPrEx/>
        <w:trPr>
          <w:trHeight w:val="284" w:hRule="atLeast"/>
        </w:trPr>
        <w:tc>
          <w:tcPr>
            <w:tcW w:w="6516" w:type="dxa"/>
            <w:gridSpan w:val="4"/>
            <w:tcBorders/>
            <w:shd w:val="clear" w:color="auto" w:fill="auto"/>
            <w:vAlign w:val="center"/>
          </w:tcPr>
          <w:p>
            <w:pPr>
              <w:pStyle w:val="style0"/>
              <w:keepNext/>
              <w:suppressAutoHyphens/>
              <w:spacing w:after="0" w:lineRule="auto" w:line="240"/>
              <w:outlineLvl w:val="1"/>
              <w:rPr>
                <w:rFonts w:ascii="Cambria" w:cs="Times New Roman" w:eastAsia="Times New Roman" w:hAnsi="Cambria"/>
                <w:b/>
                <w:sz w:val="20"/>
                <w:lang w:eastAsia="zh-CN"/>
              </w:rPr>
            </w:pPr>
            <w:r>
              <w:rPr>
                <w:rFonts w:ascii="Cambria" w:cs="Times New Roman" w:eastAsia="Times New Roman" w:hAnsi="Cambria"/>
                <w:b/>
                <w:sz w:val="20"/>
                <w:lang w:eastAsia="zh-CN"/>
              </w:rPr>
              <w:t>3.8. Total ore pe semestru</w:t>
            </w:r>
          </w:p>
        </w:tc>
        <w:tc>
          <w:tcPr>
            <w:tcW w:w="3969" w:type="dxa"/>
            <w:gridSpan w:val="3"/>
            <w:tcBorders/>
            <w:shd w:val="clear" w:color="auto" w:fill="auto"/>
            <w:vAlign w:val="center"/>
          </w:tcPr>
          <w:p>
            <w:pPr>
              <w:pStyle w:val="style0"/>
              <w:keepNext/>
              <w:suppressAutoHyphens/>
              <w:spacing w:after="0" w:lineRule="auto" w:line="240"/>
              <w:jc w:val="center"/>
              <w:outlineLvl w:val="1"/>
              <w:rPr>
                <w:rFonts w:ascii="Cambria" w:cs="Times New Roman" w:eastAsia="Times New Roman" w:hAnsi="Cambria"/>
                <w:b/>
                <w:sz w:val="20"/>
                <w:lang w:eastAsia="zh-CN"/>
              </w:rPr>
            </w:pPr>
            <w:r>
              <w:rPr>
                <w:rFonts w:ascii="Cambria" w:cs="Times New Roman" w:eastAsia="Times New Roman" w:hAnsi="Cambria"/>
                <w:b/>
                <w:sz w:val="20"/>
                <w:lang w:eastAsia="zh-CN"/>
              </w:rPr>
              <w:t>75</w:t>
            </w:r>
          </w:p>
        </w:tc>
      </w:tr>
      <w:tr>
        <w:tblPrEx/>
        <w:trPr>
          <w:trHeight w:val="284" w:hRule="atLeast"/>
        </w:trPr>
        <w:tc>
          <w:tcPr>
            <w:tcW w:w="6516" w:type="dxa"/>
            <w:gridSpan w:val="4"/>
            <w:tcBorders/>
            <w:shd w:val="clear" w:color="auto" w:fill="auto"/>
            <w:vAlign w:val="center"/>
          </w:tcPr>
          <w:p>
            <w:pPr>
              <w:pStyle w:val="style0"/>
              <w:keepNext/>
              <w:suppressAutoHyphens/>
              <w:spacing w:after="0" w:lineRule="auto" w:line="240"/>
              <w:outlineLvl w:val="1"/>
              <w:rPr>
                <w:rFonts w:ascii="Cambria" w:cs="Times New Roman" w:eastAsia="Times New Roman" w:hAnsi="Cambria"/>
                <w:b/>
                <w:sz w:val="20"/>
                <w:lang w:eastAsia="zh-CN"/>
              </w:rPr>
            </w:pPr>
            <w:r>
              <w:rPr>
                <w:rFonts w:ascii="Cambria" w:cs="Times New Roman" w:eastAsia="Times New Roman" w:hAnsi="Cambria"/>
                <w:b/>
                <w:sz w:val="20"/>
                <w:lang w:eastAsia="zh-CN"/>
              </w:rPr>
              <w:t>3.9. Numărul de credite</w:t>
            </w:r>
          </w:p>
        </w:tc>
        <w:tc>
          <w:tcPr>
            <w:tcW w:w="3969" w:type="dxa"/>
            <w:gridSpan w:val="3"/>
            <w:tcBorders/>
            <w:shd w:val="clear" w:color="auto" w:fill="auto"/>
            <w:vAlign w:val="center"/>
          </w:tcPr>
          <w:p>
            <w:pPr>
              <w:pStyle w:val="style0"/>
              <w:keepNext/>
              <w:suppressAutoHyphens/>
              <w:spacing w:after="0" w:lineRule="auto" w:line="240"/>
              <w:jc w:val="center"/>
              <w:outlineLvl w:val="1"/>
              <w:rPr>
                <w:rFonts w:ascii="Cambria" w:cs="Times New Roman" w:eastAsia="Times New Roman" w:hAnsi="Cambria"/>
                <w:b/>
                <w:sz w:val="20"/>
                <w:lang w:eastAsia="zh-CN"/>
              </w:rPr>
            </w:pPr>
            <w:r>
              <w:rPr>
                <w:rFonts w:ascii="Cambria" w:cs="Times New Roman" w:eastAsia="Times New Roman" w:hAnsi="Cambria"/>
                <w:b/>
                <w:sz w:val="20"/>
                <w:lang w:eastAsia="zh-CN"/>
              </w:rPr>
              <w:t>3</w:t>
            </w:r>
          </w:p>
        </w:tc>
      </w:tr>
    </w:tbl>
    <w:p>
      <w:pPr>
        <w:pStyle w:val="style0"/>
        <w:suppressAutoHyphens/>
        <w:spacing w:after="0" w:lineRule="auto" w:line="240"/>
        <w:ind w:left="-284"/>
        <w:jc w:val="both"/>
        <w:rPr>
          <w:rFonts w:ascii="Cambria" w:cs="Times New Roman" w:eastAsia="Times New Roman" w:hAnsi="Cambria"/>
          <w:b/>
          <w:sz w:val="20"/>
          <w:lang w:eastAsia="zh-CN"/>
        </w:rPr>
      </w:pPr>
    </w:p>
    <w:p>
      <w:pPr>
        <w:pStyle w:val="style0"/>
        <w:suppressAutoHyphens/>
        <w:spacing w:after="0" w:lineRule="auto" w:line="240"/>
        <w:ind w:left="-284" w:hanging="142"/>
        <w:jc w:val="both"/>
        <w:rPr>
          <w:rFonts w:ascii="Cambria" w:cs="Times New Roman" w:eastAsia="Times New Roman" w:hAnsi="Cambria"/>
          <w:sz w:val="20"/>
          <w:lang w:eastAsia="zh-CN"/>
        </w:rPr>
      </w:pPr>
      <w:r>
        <w:rPr>
          <w:rFonts w:ascii="Cambria" w:cs="Times New Roman" w:eastAsia="Times New Roman" w:hAnsi="Cambria"/>
          <w:b/>
          <w:sz w:val="20"/>
          <w:lang w:eastAsia="zh-CN"/>
        </w:rPr>
        <w:t xml:space="preserve">4. Precondiții </w:t>
      </w:r>
      <w:r>
        <w:rPr>
          <w:rFonts w:ascii="Cambria" w:cs="Times New Roman" w:eastAsia="Times New Roman" w:hAnsi="Cambria"/>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trPr>
          <w:trHeight w:val="284" w:hRule="atLeast"/>
        </w:trPr>
        <w:tc>
          <w:tcPr>
            <w:tcW w:w="1844" w:type="dxa"/>
            <w:tcBorders/>
            <w:vAlign w:val="center"/>
          </w:tcPr>
          <w:p>
            <w:pPr>
              <w:pStyle w:val="style0"/>
              <w:suppressAutoHyphens/>
              <w:spacing w:after="0" w:lineRule="auto" w:line="240"/>
              <w:rPr>
                <w:rFonts w:ascii="Cambria" w:cs="Times New Roman" w:eastAsia="Times New Roman" w:hAnsi="Cambria"/>
                <w:sz w:val="20"/>
                <w:lang w:eastAsia="zh-CN"/>
              </w:rPr>
            </w:pPr>
            <w:r>
              <w:rPr>
                <w:rFonts w:ascii="Cambria" w:cs="Times New Roman" w:eastAsia="Times New Roman" w:hAnsi="Cambria"/>
                <w:sz w:val="20"/>
                <w:lang w:eastAsia="zh-CN"/>
              </w:rPr>
              <w:t>4.1. de curriculum</w:t>
            </w:r>
          </w:p>
        </w:tc>
        <w:tc>
          <w:tcPr>
            <w:tcW w:w="8647" w:type="dxa"/>
            <w:tcBorders>
              <w:bottom w:val="single" w:sz="4" w:space="0" w:color="auto"/>
            </w:tcBorders>
            <w:vAlign w:val="center"/>
          </w:tcPr>
          <w:p>
            <w:pPr>
              <w:pStyle w:val="style0"/>
              <w:suppressAutoHyphens/>
              <w:spacing w:after="0" w:lineRule="auto" w:line="240"/>
              <w:ind w:left="72"/>
              <w:rPr>
                <w:rFonts w:ascii="Cambria" w:cs="Times New Roman" w:eastAsia="Times New Roman" w:hAnsi="Cambria"/>
                <w:color w:val="ff0000"/>
                <w:sz w:val="20"/>
                <w:lang w:eastAsia="zh-CN"/>
              </w:rPr>
            </w:pPr>
          </w:p>
        </w:tc>
      </w:tr>
      <w:tr>
        <w:tblPrEx/>
        <w:trPr>
          <w:trHeight w:val="284" w:hRule="atLeast"/>
        </w:trPr>
        <w:tc>
          <w:tcPr>
            <w:tcW w:w="1844" w:type="dxa"/>
            <w:tcBorders/>
            <w:vAlign w:val="center"/>
          </w:tcPr>
          <w:p>
            <w:pPr>
              <w:pStyle w:val="style0"/>
              <w:suppressAutoHyphens/>
              <w:spacing w:after="0" w:lineRule="auto" w:line="240"/>
              <w:rPr>
                <w:rFonts w:ascii="Cambria" w:cs="Times New Roman" w:eastAsia="Times New Roman" w:hAnsi="Cambria"/>
                <w:sz w:val="20"/>
                <w:lang w:eastAsia="zh-CN"/>
              </w:rPr>
            </w:pPr>
            <w:r>
              <w:rPr>
                <w:rFonts w:ascii="Cambria" w:cs="Times New Roman" w:eastAsia="Times New Roman" w:hAnsi="Cambria"/>
                <w:sz w:val="20"/>
                <w:lang w:eastAsia="zh-CN"/>
              </w:rPr>
              <w:t>4.2. de competențe</w:t>
            </w:r>
          </w:p>
        </w:tc>
        <w:tc>
          <w:tcPr>
            <w:tcW w:w="8647" w:type="dxa"/>
            <w:tcBorders/>
            <w:shd w:val="clear" w:color="auto" w:fill="auto"/>
            <w:vAlign w:val="center"/>
          </w:tcPr>
          <w:p>
            <w:pPr>
              <w:pStyle w:val="style0"/>
              <w:suppressAutoHyphens/>
              <w:spacing w:after="0" w:lineRule="auto" w:line="240"/>
              <w:ind w:left="72"/>
              <w:rPr>
                <w:rFonts w:ascii="Cambria" w:cs="Times New Roman" w:eastAsia="Times New Roman" w:hAnsi="Cambria"/>
                <w:sz w:val="20"/>
                <w:lang w:eastAsia="zh-CN"/>
              </w:rPr>
            </w:pPr>
          </w:p>
        </w:tc>
      </w:tr>
    </w:tbl>
    <w:p>
      <w:pPr>
        <w:pStyle w:val="style0"/>
        <w:suppressAutoHyphens/>
        <w:spacing w:after="0" w:lineRule="auto" w:line="240"/>
        <w:ind w:right="-766" w:hanging="426"/>
        <w:rPr>
          <w:rFonts w:ascii="Cambria" w:cs="Times New Roman" w:eastAsia="Times New Roman" w:hAnsi="Cambria"/>
          <w:b/>
          <w:sz w:val="20"/>
          <w:lang w:eastAsia="zh-CN"/>
        </w:rPr>
      </w:pPr>
    </w:p>
    <w:p>
      <w:pPr>
        <w:pStyle w:val="style0"/>
        <w:suppressAutoHyphens/>
        <w:spacing w:after="0" w:lineRule="auto" w:line="240"/>
        <w:ind w:hanging="426"/>
        <w:rPr>
          <w:rFonts w:ascii="Cambria" w:hAnsi="Cambria"/>
          <w:sz w:val="20"/>
          <w:szCs w:val="20"/>
        </w:rPr>
      </w:pPr>
      <w:r>
        <w:rPr>
          <w:rFonts w:ascii="Cambria" w:cs="Times New Roman" w:eastAsia="Times New Roman" w:hAnsi="Cambria"/>
          <w:b/>
          <w:sz w:val="20"/>
          <w:lang w:eastAsia="zh-CN"/>
        </w:rPr>
        <w:t xml:space="preserve">5. Condiții </w:t>
      </w:r>
      <w:r>
        <w:rPr>
          <w:rFonts w:ascii="Cambria" w:cs="Times New Roman" w:eastAsia="Times New Roman" w:hAnsi="Cambria"/>
          <w:sz w:val="20"/>
          <w:lang w:eastAsia="zh-CN"/>
        </w:rPr>
        <w:t xml:space="preserve">(acolo </w:t>
      </w:r>
      <w:r>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trPr>
          <w:trHeight w:val="284" w:hRule="atLeast"/>
        </w:trPr>
        <w:tc>
          <w:tcPr>
            <w:tcW w:w="4395" w:type="dxa"/>
            <w:tcBorders/>
            <w:vAlign w:val="center"/>
          </w:tcPr>
          <w:p>
            <w:pPr>
              <w:pStyle w:val="style0"/>
              <w:suppressAutoHyphens/>
              <w:spacing w:after="0" w:lineRule="auto" w:line="240"/>
              <w:rPr>
                <w:rFonts w:ascii="Cambria" w:cs="Times New Roman" w:eastAsia="Times New Roman" w:hAnsi="Cambria"/>
                <w:sz w:val="20"/>
                <w:lang w:eastAsia="zh-CN"/>
              </w:rPr>
            </w:pPr>
            <w:r>
              <w:rPr>
                <w:rFonts w:ascii="Cambria" w:cs="Times New Roman" w:eastAsia="Times New Roman" w:hAnsi="Cambria"/>
                <w:sz w:val="20"/>
                <w:lang w:eastAsia="zh-CN"/>
              </w:rPr>
              <w:t>5.1. de desfășurare a cursului</w:t>
            </w:r>
          </w:p>
        </w:tc>
        <w:tc>
          <w:tcPr>
            <w:tcW w:w="6044" w:type="dxa"/>
            <w:tcBorders/>
            <w:vAlign w:val="center"/>
          </w:tcPr>
          <w:p>
            <w:pPr>
              <w:pStyle w:val="style0"/>
              <w:suppressAutoHyphens/>
              <w:spacing w:after="0" w:lineRule="auto" w:line="240"/>
              <w:rPr>
                <w:rFonts w:ascii="Cambria" w:cs="Times New Roman" w:eastAsia="Times New Roman" w:hAnsi="Cambria"/>
                <w:sz w:val="20"/>
                <w:lang w:val="it-IT" w:eastAsia="zh-CN"/>
              </w:rPr>
            </w:pPr>
            <w:r>
              <w:rPr>
                <w:rFonts w:ascii="Cambria" w:cs="Times New Roman" w:eastAsia="Times New Roman" w:hAnsi="Cambria"/>
                <w:sz w:val="20"/>
                <w:lang w:val="it-IT" w:eastAsia="zh-CN"/>
              </w:rPr>
              <w:t>Sală de curs, proiector, laptop</w:t>
            </w:r>
            <w:r>
              <w:rPr>
                <w:rFonts w:ascii="Cambria" w:cs="Times New Roman" w:eastAsia="Times New Roman" w:hAnsi="Cambria"/>
                <w:sz w:val="20"/>
                <w:lang w:val="it-IT" w:eastAsia="zh-CN"/>
              </w:rPr>
              <w:t xml:space="preserve">, cameră de filmat, </w:t>
            </w:r>
            <w:r>
              <w:rPr>
                <w:rFonts w:ascii="Times New Roman" w:cs="Times New Roman" w:hAnsi="Times New Roman"/>
                <w:sz w:val="20"/>
                <w:szCs w:val="20"/>
              </w:rPr>
              <w:t>telefon cu cameră,</w:t>
            </w:r>
            <w:r>
              <w:rPr>
                <w:rFonts w:ascii="Times New Roman" w:cs="Times New Roman" w:eastAsia="Times New Roman" w:hAnsi="Times New Roman"/>
                <w:sz w:val="20"/>
                <w:szCs w:val="20"/>
                <w:lang w:val="it-IT" w:eastAsia="zh-CN"/>
              </w:rPr>
              <w:t>microfon.</w:t>
            </w:r>
          </w:p>
        </w:tc>
      </w:tr>
      <w:tr>
        <w:tblPrEx/>
        <w:trPr>
          <w:trHeight w:val="284" w:hRule="atLeast"/>
        </w:trPr>
        <w:tc>
          <w:tcPr>
            <w:tcW w:w="4395" w:type="dxa"/>
            <w:tcBorders/>
            <w:vAlign w:val="center"/>
          </w:tcPr>
          <w:p>
            <w:pPr>
              <w:pStyle w:val="style0"/>
              <w:suppressAutoHyphens/>
              <w:spacing w:after="0" w:lineRule="auto" w:line="240"/>
              <w:rPr>
                <w:rFonts w:ascii="Cambria" w:cs="Times New Roman" w:eastAsia="Times New Roman" w:hAnsi="Cambria"/>
                <w:sz w:val="20"/>
                <w:lang w:eastAsia="zh-CN"/>
              </w:rPr>
            </w:pPr>
            <w:r>
              <w:rPr>
                <w:rFonts w:ascii="Cambria" w:cs="Times New Roman" w:eastAsia="Times New Roman" w:hAnsi="Cambria"/>
                <w:sz w:val="20"/>
                <w:lang w:eastAsia="zh-CN"/>
              </w:rPr>
              <w:t>5.2. de desfășurare a seminarului/ laboratorului</w:t>
            </w:r>
          </w:p>
        </w:tc>
        <w:tc>
          <w:tcPr>
            <w:tcW w:w="6044" w:type="dxa"/>
            <w:tcBorders/>
            <w:vAlign w:val="center"/>
          </w:tcPr>
          <w:p>
            <w:pPr>
              <w:pStyle w:val="style0"/>
              <w:suppressAutoHyphens/>
              <w:spacing w:after="0" w:lineRule="auto" w:line="240"/>
              <w:rPr>
                <w:rFonts w:ascii="Cambria" w:cs="Times New Roman" w:eastAsia="Times New Roman" w:hAnsi="Cambria"/>
                <w:sz w:val="20"/>
                <w:lang w:val="it-IT" w:eastAsia="zh-CN"/>
              </w:rPr>
            </w:pPr>
            <w:r>
              <w:rPr>
                <w:rFonts w:ascii="Cambria" w:cs="Times New Roman" w:eastAsia="Times New Roman" w:hAnsi="Cambria"/>
                <w:sz w:val="20"/>
                <w:lang w:val="it-IT" w:eastAsia="zh-CN"/>
              </w:rPr>
              <w:t>- sistem de sonorizare</w:t>
            </w:r>
          </w:p>
          <w:p>
            <w:pPr>
              <w:pStyle w:val="style0"/>
              <w:suppressAutoHyphens/>
              <w:spacing w:after="0" w:lineRule="auto" w:line="240"/>
              <w:rPr>
                <w:rFonts w:ascii="Cambria" w:cs="Times New Roman" w:eastAsia="Times New Roman" w:hAnsi="Cambria"/>
                <w:sz w:val="20"/>
                <w:lang w:val="it-IT" w:eastAsia="zh-CN"/>
              </w:rPr>
            </w:pPr>
            <w:r>
              <w:rPr>
                <w:rFonts w:ascii="Cambria" w:cs="Times New Roman" w:eastAsia="Times New Roman" w:hAnsi="Cambria"/>
                <w:sz w:val="20"/>
                <w:lang w:val="it-IT" w:eastAsia="zh-CN"/>
              </w:rPr>
              <w:t>- sistem de ecleraj</w:t>
            </w:r>
          </w:p>
          <w:p>
            <w:pPr>
              <w:pStyle w:val="style0"/>
              <w:suppressAutoHyphens/>
              <w:spacing w:after="0" w:lineRule="auto" w:line="240"/>
              <w:rPr>
                <w:rFonts w:ascii="Cambria" w:cs="Times New Roman" w:eastAsia="Times New Roman" w:hAnsi="Cambria"/>
                <w:sz w:val="20"/>
                <w:lang w:val="it-IT" w:eastAsia="zh-CN"/>
              </w:rPr>
            </w:pPr>
            <w:r>
              <w:rPr>
                <w:rFonts w:ascii="Cambria" w:cs="Times New Roman" w:eastAsia="Times New Roman" w:hAnsi="Cambria"/>
                <w:sz w:val="20"/>
                <w:lang w:val="it-IT" w:eastAsia="zh-CN"/>
              </w:rPr>
              <w:t>- elemente recuzită</w:t>
            </w:r>
          </w:p>
          <w:p>
            <w:pPr>
              <w:pStyle w:val="style0"/>
              <w:suppressAutoHyphens/>
              <w:spacing w:after="0" w:lineRule="auto" w:line="240"/>
              <w:rPr>
                <w:rFonts w:ascii="Cambria" w:cs="Times New Roman" w:eastAsia="Times New Roman" w:hAnsi="Cambria"/>
                <w:sz w:val="20"/>
                <w:lang w:val="it-IT" w:eastAsia="zh-CN"/>
              </w:rPr>
            </w:pPr>
            <w:r>
              <w:rPr>
                <w:rFonts w:ascii="Cambria" w:cs="Times New Roman" w:eastAsia="Times New Roman" w:hAnsi="Cambria"/>
                <w:sz w:val="20"/>
                <w:lang w:val="it-IT" w:eastAsia="zh-CN"/>
              </w:rPr>
              <w:t>- elemente garderobă</w:t>
            </w:r>
          </w:p>
        </w:tc>
      </w:tr>
    </w:tbl>
    <w:p>
      <w:pPr>
        <w:pStyle w:val="style0"/>
        <w:spacing w:after="0"/>
        <w:ind w:hanging="425"/>
        <w:rPr>
          <w:rFonts w:ascii="Cambria" w:hAnsi="Cambria"/>
          <w:b/>
          <w:sz w:val="20"/>
          <w:szCs w:val="20"/>
        </w:rPr>
      </w:pPr>
    </w:p>
    <w:p>
      <w:pPr>
        <w:pStyle w:val="style0"/>
        <w:spacing w:after="0"/>
        <w:ind w:hanging="425"/>
        <w:rPr>
          <w:rFonts w:ascii="Cambria" w:hAnsi="Cambria"/>
          <w:b/>
          <w:sz w:val="20"/>
          <w:szCs w:val="20"/>
        </w:rPr>
      </w:pPr>
      <w:r>
        <w:rPr>
          <w:rFonts w:ascii="Cambria" w:hAnsi="Cambria"/>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trPr>
          <w:cantSplit/>
          <w:trHeight w:val="1460" w:hRule="atLeast"/>
        </w:trPr>
        <w:tc>
          <w:tcPr>
            <w:tcW w:w="852" w:type="dxa"/>
            <w:tcBorders/>
            <w:shd w:val="clear" w:color="auto" w:fill="auto"/>
            <w:textDirection w:val="btLr"/>
            <w:vAlign w:val="center"/>
          </w:tcPr>
          <w:p>
            <w:pPr>
              <w:pStyle w:val="style0"/>
              <w:spacing w:after="0" w:lineRule="auto" w:line="240"/>
              <w:ind w:left="113" w:right="113"/>
              <w:jc w:val="center"/>
              <w:rPr>
                <w:rFonts w:ascii="Cambria" w:hAnsi="Cambria"/>
                <w:b/>
                <w:sz w:val="20"/>
                <w:szCs w:val="20"/>
              </w:rPr>
            </w:pPr>
            <w:r>
              <w:rPr>
                <w:rFonts w:ascii="Cambria" w:hAnsi="Cambria"/>
                <w:b/>
                <w:sz w:val="20"/>
                <w:szCs w:val="20"/>
              </w:rPr>
              <w:t>Cunoștințe</w:t>
            </w:r>
          </w:p>
        </w:tc>
        <w:tc>
          <w:tcPr>
            <w:tcW w:w="9639" w:type="dxa"/>
            <w:tcBorders/>
            <w:shd w:val="clear" w:color="auto" w:fill="auto"/>
            <w:vAlign w:val="center"/>
          </w:tcPr>
          <w:p>
            <w:pPr>
              <w:pStyle w:val="style0"/>
              <w:rPr>
                <w:rFonts w:ascii="Times New Roman" w:cs="Times New Roman" w:hAnsi="Times New Roman"/>
                <w:lang w:val="en-US"/>
              </w:rPr>
            </w:pPr>
            <w:r>
              <w:rPr>
                <w:rFonts w:ascii="Times New Roman" w:cs="Times New Roman" w:hAnsi="Times New Roman"/>
              </w:rPr>
              <w:t xml:space="preserve">Cunoștințe- </w:t>
            </w:r>
            <w:r>
              <w:rPr>
                <w:rFonts w:ascii="Times New Roman" w:cs="Times New Roman" w:hAnsi="Times New Roman"/>
              </w:rPr>
              <w:t xml:space="preserve">Studentul cunoaște: </w:t>
            </w:r>
          </w:p>
          <w:p>
            <w:pPr>
              <w:pStyle w:val="style0"/>
              <w:spacing w:after="40"/>
              <w:rPr>
                <w:rFonts w:ascii="Times New Roman" w:cs="Times New Roman" w:hAnsi="Times New Roman"/>
              </w:rPr>
            </w:pPr>
            <w:r>
              <w:rPr>
                <w:rFonts w:ascii="Times New Roman" w:cs="Times New Roman" w:hAnsi="Times New Roman"/>
              </w:rPr>
              <w:t>• mecanismele colaborării regizor–actor în film (etape, roluri, responsabilități);</w:t>
            </w:r>
          </w:p>
          <w:p>
            <w:pPr>
              <w:pStyle w:val="style0"/>
              <w:spacing w:after="40"/>
              <w:rPr>
                <w:rFonts w:ascii="Times New Roman" w:cs="Times New Roman" w:hAnsi="Times New Roman"/>
              </w:rPr>
            </w:pPr>
            <w:r>
              <w:rPr>
                <w:rFonts w:ascii="Times New Roman" w:cs="Times New Roman" w:hAnsi="Times New Roman"/>
              </w:rPr>
              <w:t>• limbajul de lucru al regizorului și tipurile de indicație (tehnică, dramaturgică, de ritm, de ton);</w:t>
            </w:r>
          </w:p>
          <w:p>
            <w:pPr>
              <w:pStyle w:val="style0"/>
              <w:spacing w:after="40"/>
              <w:rPr>
                <w:rFonts w:ascii="Times New Roman" w:cs="Times New Roman" w:hAnsi="Times New Roman"/>
              </w:rPr>
            </w:pPr>
            <w:r>
              <w:rPr>
                <w:rFonts w:ascii="Times New Roman" w:cs="Times New Roman" w:hAnsi="Times New Roman"/>
              </w:rPr>
              <w:t>• specificul jocului pentru cameră (economia expresiei, prim-planul, continuitatea, fragmentarea);</w:t>
            </w:r>
          </w:p>
          <w:p>
            <w:pPr>
              <w:pStyle w:val="style0"/>
              <w:spacing w:after="40"/>
              <w:rPr>
                <w:rFonts w:ascii="Times New Roman" w:cs="Times New Roman" w:hAnsi="Times New Roman"/>
              </w:rPr>
            </w:pPr>
            <w:r>
              <w:rPr>
                <w:rFonts w:ascii="Times New Roman" w:cs="Times New Roman" w:hAnsi="Times New Roman"/>
              </w:rPr>
              <w:t>• principiile de bază ale mise-en-scène-ului filmic (cadru, mizanscenă, marcaje, relația cu obiectele și spațiul).</w:t>
            </w:r>
          </w:p>
          <w:p>
            <w:pPr>
              <w:pStyle w:val="style0"/>
              <w:rPr>
                <w:rFonts w:ascii="Cambria" w:hAnsi="Cambria"/>
                <w:sz w:val="20"/>
                <w:szCs w:val="20"/>
              </w:rPr>
            </w:pPr>
          </w:p>
        </w:tc>
      </w:tr>
      <w:tr>
        <w:tblPrEx/>
        <w:trPr>
          <w:cantSplit/>
          <w:trHeight w:val="1398" w:hRule="atLeast"/>
        </w:trPr>
        <w:tc>
          <w:tcPr>
            <w:tcW w:w="852" w:type="dxa"/>
            <w:tcBorders/>
            <w:shd w:val="clear" w:color="auto" w:fill="auto"/>
            <w:textDirection w:val="btLr"/>
            <w:vAlign w:val="center"/>
          </w:tcPr>
          <w:p>
            <w:pPr>
              <w:pStyle w:val="style0"/>
              <w:spacing w:after="0" w:lineRule="auto" w:line="240"/>
              <w:ind w:left="113" w:right="113"/>
              <w:jc w:val="center"/>
              <w:rPr>
                <w:rFonts w:ascii="Cambria" w:hAnsi="Cambria"/>
                <w:b/>
                <w:sz w:val="20"/>
                <w:szCs w:val="20"/>
              </w:rPr>
            </w:pPr>
            <w:r>
              <w:rPr>
                <w:rFonts w:ascii="Cambria" w:hAnsi="Cambria"/>
                <w:b/>
                <w:sz w:val="20"/>
                <w:szCs w:val="20"/>
              </w:rPr>
              <w:t>Aptitudini</w:t>
            </w:r>
          </w:p>
        </w:tc>
        <w:tc>
          <w:tcPr>
            <w:tcW w:w="9639" w:type="dxa"/>
            <w:tcBorders/>
            <w:shd w:val="clear" w:color="auto" w:fill="auto"/>
            <w:vAlign w:val="center"/>
          </w:tcPr>
          <w:p>
            <w:pPr>
              <w:pStyle w:val="style0"/>
              <w:spacing w:after="40"/>
              <w:rPr>
                <w:rFonts w:ascii="Times New Roman" w:cs="Times New Roman" w:hAnsi="Times New Roman"/>
              </w:rPr>
            </w:pPr>
            <w:r>
              <w:rPr>
                <w:rFonts w:ascii="Times New Roman" w:cs="Times New Roman" w:hAnsi="Times New Roman"/>
              </w:rPr>
              <w:t>Aptitudini – Studentul este capabil să:</w:t>
            </w:r>
          </w:p>
          <w:p>
            <w:pPr>
              <w:pStyle w:val="style0"/>
              <w:spacing w:after="40"/>
              <w:rPr>
                <w:rFonts w:ascii="Times New Roman" w:cs="Times New Roman" w:hAnsi="Times New Roman"/>
              </w:rPr>
            </w:pPr>
            <w:r>
              <w:rPr>
                <w:rFonts w:ascii="Times New Roman" w:cs="Times New Roman" w:hAnsi="Times New Roman"/>
              </w:rPr>
              <w:t>• integreze indicațiile regizorale în acțiuni actoricești concrete, verificabile în cadru;</w:t>
            </w:r>
          </w:p>
          <w:p>
            <w:pPr>
              <w:pStyle w:val="style0"/>
              <w:spacing w:after="40"/>
              <w:rPr>
                <w:rFonts w:ascii="Times New Roman" w:cs="Times New Roman" w:hAnsi="Times New Roman"/>
              </w:rPr>
            </w:pPr>
            <w:r>
              <w:rPr>
                <w:rFonts w:ascii="Times New Roman" w:cs="Times New Roman" w:hAnsi="Times New Roman"/>
              </w:rPr>
              <w:t>• adapteze jocul la diferite tipuri de cadru (plan general, plan mediu, prim-plan) și la axa camerei;</w:t>
            </w:r>
          </w:p>
          <w:p>
            <w:pPr>
              <w:pStyle w:val="style0"/>
              <w:spacing w:after="40"/>
              <w:rPr>
                <w:rFonts w:ascii="Times New Roman" w:cs="Times New Roman" w:hAnsi="Times New Roman"/>
              </w:rPr>
            </w:pPr>
            <w:r>
              <w:rPr>
                <w:rFonts w:ascii="Times New Roman" w:cs="Times New Roman" w:hAnsi="Times New Roman"/>
              </w:rPr>
              <w:t>• gestioneze continuitatea emoțională și corporală în filmare discontinuă;</w:t>
            </w:r>
          </w:p>
          <w:p>
            <w:pPr>
              <w:pStyle w:val="style0"/>
              <w:spacing w:after="40"/>
              <w:rPr>
                <w:rFonts w:ascii="Times New Roman" w:cs="Times New Roman" w:hAnsi="Times New Roman"/>
              </w:rPr>
            </w:pPr>
            <w:r>
              <w:rPr>
                <w:rFonts w:ascii="Times New Roman" w:cs="Times New Roman" w:hAnsi="Times New Roman"/>
              </w:rPr>
              <w:t>• colaboreze eficient la repetiții și pe platou, menținând ritmul de lucru și claritatea comunicării.</w:t>
            </w:r>
          </w:p>
          <w:p>
            <w:pPr>
              <w:pStyle w:val="style0"/>
              <w:spacing w:lineRule="auto" w:line="360"/>
              <w:rPr>
                <w:rFonts w:ascii="Cambria" w:hAnsi="Cambria"/>
                <w:sz w:val="20"/>
                <w:szCs w:val="20"/>
              </w:rPr>
            </w:pPr>
          </w:p>
        </w:tc>
      </w:tr>
      <w:tr>
        <w:tblPrEx/>
        <w:trPr>
          <w:cantSplit/>
          <w:trHeight w:val="1699" w:hRule="atLeast"/>
        </w:trPr>
        <w:tc>
          <w:tcPr>
            <w:tcW w:w="852" w:type="dxa"/>
            <w:tcBorders/>
            <w:shd w:val="clear" w:color="auto" w:fill="auto"/>
            <w:textDirection w:val="btLr"/>
            <w:vAlign w:val="center"/>
          </w:tcPr>
          <w:p>
            <w:pPr>
              <w:pStyle w:val="style0"/>
              <w:spacing w:after="0" w:lineRule="auto" w:line="240"/>
              <w:jc w:val="center"/>
              <w:rPr>
                <w:rFonts w:ascii="Cambria" w:hAnsi="Cambria"/>
                <w:b/>
                <w:sz w:val="20"/>
                <w:szCs w:val="20"/>
              </w:rPr>
            </w:pPr>
            <w:r>
              <w:rPr>
                <w:rFonts w:ascii="Cambria" w:hAnsi="Cambria"/>
                <w:b/>
                <w:sz w:val="20"/>
                <w:szCs w:val="20"/>
              </w:rPr>
              <w:t>Responsabilități</w:t>
            </w:r>
          </w:p>
          <w:p>
            <w:pPr>
              <w:pStyle w:val="style0"/>
              <w:spacing w:after="0" w:lineRule="auto" w:line="240"/>
              <w:jc w:val="center"/>
              <w:rPr>
                <w:rFonts w:ascii="Cambria" w:hAnsi="Cambria"/>
                <w:sz w:val="20"/>
                <w:szCs w:val="20"/>
              </w:rPr>
            </w:pPr>
            <w:r>
              <w:rPr>
                <w:rFonts w:ascii="Cambria" w:hAnsi="Cambria"/>
                <w:b/>
                <w:sz w:val="20"/>
                <w:szCs w:val="20"/>
              </w:rPr>
              <w:t>și autonomie</w:t>
            </w:r>
          </w:p>
        </w:tc>
        <w:tc>
          <w:tcPr>
            <w:tcW w:w="9639" w:type="dxa"/>
            <w:tcBorders/>
            <w:shd w:val="clear" w:color="auto" w:fill="auto"/>
            <w:vAlign w:val="center"/>
          </w:tcPr>
          <w:p>
            <w:pPr>
              <w:pStyle w:val="style0"/>
              <w:spacing w:after="40"/>
              <w:rPr>
                <w:rFonts w:ascii="Times New Roman" w:cs="Times New Roman" w:hAnsi="Times New Roman"/>
              </w:rPr>
            </w:pPr>
            <w:r>
              <w:rPr>
                <w:rFonts w:ascii="Times New Roman" w:cs="Times New Roman" w:hAnsi="Times New Roman"/>
              </w:rPr>
              <w:t>Responsabilități și autonomie – Studentul:</w:t>
            </w:r>
          </w:p>
          <w:p>
            <w:pPr>
              <w:pStyle w:val="style0"/>
              <w:spacing w:after="40"/>
              <w:rPr>
                <w:rFonts w:ascii="Times New Roman" w:cs="Times New Roman" w:hAnsi="Times New Roman"/>
              </w:rPr>
            </w:pPr>
            <w:r>
              <w:rPr>
                <w:rFonts w:ascii="Times New Roman" w:cs="Times New Roman" w:hAnsi="Times New Roman"/>
              </w:rPr>
              <w:t>• își organizează lucrul individual (analiza scenei, obiective, acțiuni, subtext) și vine pregătit la repetiții;</w:t>
            </w:r>
          </w:p>
          <w:p>
            <w:pPr>
              <w:pStyle w:val="style0"/>
              <w:spacing w:after="40"/>
              <w:rPr>
                <w:rFonts w:ascii="Times New Roman" w:cs="Times New Roman" w:hAnsi="Times New Roman"/>
              </w:rPr>
            </w:pPr>
            <w:r>
              <w:rPr>
                <w:rFonts w:ascii="Times New Roman" w:cs="Times New Roman" w:hAnsi="Times New Roman"/>
              </w:rPr>
              <w:t>• își asumă responsabilitatea pentru parteneriatul cu regizorul și pentru conduita profesională (punctualitate, atenție, disponibilitate la reluări);</w:t>
            </w:r>
          </w:p>
          <w:p>
            <w:pPr>
              <w:pStyle w:val="style0"/>
              <w:spacing w:after="40"/>
              <w:rPr>
                <w:rFonts w:ascii="Times New Roman" w:cs="Times New Roman" w:hAnsi="Times New Roman"/>
              </w:rPr>
            </w:pPr>
            <w:r>
              <w:rPr>
                <w:rFonts w:ascii="Times New Roman" w:cs="Times New Roman" w:hAnsi="Times New Roman"/>
              </w:rPr>
              <w:t>• își evaluează critic materialul filmat și integrează feedback-ul în versiuni succesive.</w:t>
            </w:r>
          </w:p>
          <w:p>
            <w:pPr>
              <w:pStyle w:val="style0"/>
              <w:spacing w:lineRule="auto" w:line="360"/>
              <w:rPr>
                <w:rFonts w:ascii="Cambria" w:hAnsi="Cambria"/>
                <w:sz w:val="20"/>
                <w:szCs w:val="20"/>
              </w:rPr>
            </w:pPr>
          </w:p>
        </w:tc>
      </w:tr>
    </w:tbl>
    <w:p>
      <w:pPr>
        <w:pStyle w:val="style0"/>
        <w:spacing w:after="0"/>
        <w:rPr>
          <w:rFonts w:ascii="Cambria" w:hAnsi="Cambria"/>
          <w:b/>
          <w:sz w:val="20"/>
          <w:szCs w:val="20"/>
        </w:rPr>
      </w:pPr>
    </w:p>
    <w:p>
      <w:pPr>
        <w:pStyle w:val="style0"/>
        <w:spacing w:after="0"/>
        <w:ind w:hanging="425"/>
        <w:rPr>
          <w:rFonts w:ascii="Cambria" w:hAnsi="Cambria"/>
          <w:sz w:val="20"/>
          <w:szCs w:val="20"/>
        </w:rPr>
      </w:pPr>
      <w:r>
        <w:rPr>
          <w:rFonts w:ascii="Cambria" w:hAnsi="Cambria"/>
          <w:b/>
          <w:sz w:val="20"/>
          <w:szCs w:val="20"/>
        </w:rPr>
        <w:t>7. Obiectivele disciplinei</w:t>
      </w:r>
      <w:r>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trPr>
          <w:cantSplit/>
          <w:trHeight w:val="1003" w:hRule="atLeast"/>
        </w:trPr>
        <w:tc>
          <w:tcPr>
            <w:tcW w:w="2830" w:type="dxa"/>
            <w:tcBorders/>
            <w:shd w:val="clear" w:color="auto" w:fill="auto"/>
            <w:vAlign w:val="center"/>
          </w:tcPr>
          <w:p>
            <w:pPr>
              <w:pStyle w:val="style0"/>
              <w:spacing w:after="0" w:lineRule="auto" w:line="240"/>
              <w:rPr>
                <w:rFonts w:ascii="Cambria" w:hAnsi="Cambria"/>
                <w:b/>
                <w:sz w:val="20"/>
                <w:szCs w:val="20"/>
              </w:rPr>
            </w:pPr>
            <w:r>
              <w:rPr>
                <w:rFonts w:ascii="Cambria" w:hAnsi="Cambria"/>
                <w:b/>
                <w:sz w:val="20"/>
                <w:szCs w:val="20"/>
              </w:rPr>
              <w:t>7.1 Obiectivul general al disciplinei</w:t>
            </w:r>
          </w:p>
        </w:tc>
        <w:tc>
          <w:tcPr>
            <w:tcW w:w="7661" w:type="dxa"/>
            <w:tcBorders/>
            <w:shd w:val="clear" w:color="auto" w:fill="auto"/>
            <w:vAlign w:val="center"/>
          </w:tcPr>
          <w:p>
            <w:pPr>
              <w:pStyle w:val="style0"/>
              <w:spacing w:after="40"/>
              <w:rPr/>
            </w:pPr>
          </w:p>
          <w:p>
            <w:pPr>
              <w:pStyle w:val="style0"/>
              <w:spacing w:after="40"/>
              <w:rPr>
                <w:rFonts w:ascii="Times New Roman" w:cs="Times New Roman" w:hAnsi="Times New Roman"/>
              </w:rPr>
            </w:pPr>
            <w:r>
              <w:rPr>
                <w:rFonts w:ascii="Times New Roman" w:cs="Times New Roman" w:hAnsi="Times New Roman"/>
              </w:rPr>
              <w:t>Dezvoltarea capacității actorului de a colabora profesionist cu regizorul în context cinematografic, prin înțelegerea limbajului filmic și prin aplicarea mijloacelor actoricești adaptate camerei.</w:t>
            </w:r>
          </w:p>
          <w:p>
            <w:pPr>
              <w:pStyle w:val="style0"/>
              <w:spacing w:after="40"/>
              <w:rPr>
                <w:rFonts w:ascii="Times New Roman" w:cs="Times New Roman" w:hAnsi="Times New Roman"/>
              </w:rPr>
            </w:pPr>
          </w:p>
          <w:p>
            <w:pPr>
              <w:pStyle w:val="style0"/>
              <w:spacing w:after="40"/>
              <w:rPr>
                <w:rFonts w:ascii="Times New Roman" w:cs="Times New Roman" w:hAnsi="Times New Roman"/>
              </w:rPr>
            </w:pPr>
            <w:r>
              <w:rPr>
                <w:rFonts w:ascii="Times New Roman" w:cs="Times New Roman" w:hAnsi="Times New Roman"/>
              </w:rPr>
              <w:t>• Capacitatea de a lucra în parteneriat creativ cu regizorul în toate etapele unei scene filmate.</w:t>
            </w:r>
          </w:p>
          <w:p>
            <w:pPr>
              <w:pStyle w:val="style0"/>
              <w:spacing w:after="40"/>
              <w:rPr>
                <w:rFonts w:ascii="Times New Roman" w:cs="Times New Roman" w:hAnsi="Times New Roman"/>
              </w:rPr>
            </w:pPr>
            <w:r>
              <w:rPr>
                <w:rFonts w:ascii="Times New Roman" w:cs="Times New Roman" w:hAnsi="Times New Roman"/>
              </w:rPr>
              <w:t>• Capacitatea de a adapta mijloacele actoricești la specificul camerei (cadru, ritm, continuitate).</w:t>
            </w:r>
          </w:p>
          <w:p>
            <w:pPr>
              <w:pStyle w:val="style0"/>
              <w:spacing w:after="40"/>
              <w:rPr>
                <w:rFonts w:ascii="Times New Roman" w:cs="Times New Roman" w:hAnsi="Times New Roman"/>
              </w:rPr>
            </w:pPr>
            <w:r>
              <w:rPr>
                <w:rFonts w:ascii="Times New Roman" w:cs="Times New Roman" w:hAnsi="Times New Roman"/>
              </w:rPr>
              <w:t>• Capacitatea de a construi și susține un personaj coerent în condiții de filmare fragmentată și reluări.</w:t>
            </w:r>
          </w:p>
          <w:p>
            <w:pPr>
              <w:pStyle w:val="style0"/>
              <w:spacing w:after="0" w:lineRule="auto" w:line="276"/>
              <w:rPr/>
            </w:pPr>
          </w:p>
        </w:tc>
      </w:tr>
      <w:tr>
        <w:tblPrEx/>
        <w:trPr>
          <w:cantSplit/>
          <w:trHeight w:val="832" w:hRule="atLeast"/>
        </w:trPr>
        <w:tc>
          <w:tcPr>
            <w:tcW w:w="2830" w:type="dxa"/>
            <w:tcBorders/>
            <w:shd w:val="clear" w:color="auto" w:fill="auto"/>
            <w:vAlign w:val="center"/>
          </w:tcPr>
          <w:p>
            <w:pPr>
              <w:pStyle w:val="style0"/>
              <w:spacing w:after="0" w:lineRule="auto" w:line="240"/>
              <w:rPr>
                <w:rFonts w:ascii="Cambria" w:hAnsi="Cambria"/>
                <w:b/>
                <w:sz w:val="20"/>
                <w:szCs w:val="20"/>
              </w:rPr>
            </w:pPr>
            <w:r>
              <w:rPr>
                <w:rFonts w:ascii="Cambria" w:hAnsi="Cambria"/>
                <w:b/>
                <w:sz w:val="20"/>
                <w:szCs w:val="20"/>
              </w:rPr>
              <w:t>7.2 Obiectivele specifice</w:t>
            </w:r>
          </w:p>
        </w:tc>
        <w:tc>
          <w:tcPr>
            <w:tcW w:w="7661" w:type="dxa"/>
            <w:tcBorders/>
            <w:shd w:val="clear" w:color="auto" w:fill="auto"/>
            <w:vAlign w:val="center"/>
          </w:tcPr>
          <w:p>
            <w:pPr>
              <w:pStyle w:val="style0"/>
              <w:spacing w:after="40"/>
              <w:rPr>
                <w:rFonts w:ascii="Times New Roman" w:cs="Times New Roman" w:hAnsi="Times New Roman"/>
              </w:rPr>
            </w:pPr>
            <w:r>
              <w:t xml:space="preserve">• </w:t>
            </w:r>
            <w:r>
              <w:rPr>
                <w:rFonts w:ascii="Times New Roman" w:cs="Times New Roman" w:hAnsi="Times New Roman"/>
              </w:rPr>
              <w:t>Înțelegerea tipurilor de indicație regizorală și a modului de traducere în acțiuni actoricești.</w:t>
            </w:r>
          </w:p>
          <w:p>
            <w:pPr>
              <w:pStyle w:val="style0"/>
              <w:spacing w:after="40"/>
              <w:rPr>
                <w:rFonts w:ascii="Times New Roman" w:cs="Times New Roman" w:hAnsi="Times New Roman"/>
              </w:rPr>
            </w:pPr>
            <w:r>
              <w:rPr>
                <w:rFonts w:ascii="Times New Roman" w:cs="Times New Roman" w:hAnsi="Times New Roman"/>
              </w:rPr>
              <w:t>• Exersarea repetiției de film (blocking, marcaje, relația cu obiectele și spațiul).</w:t>
            </w:r>
          </w:p>
          <w:p>
            <w:pPr>
              <w:pStyle w:val="style0"/>
              <w:spacing w:after="40"/>
              <w:rPr>
                <w:rFonts w:ascii="Times New Roman" w:cs="Times New Roman" w:hAnsi="Times New Roman"/>
              </w:rPr>
            </w:pPr>
            <w:r>
              <w:rPr>
                <w:rFonts w:ascii="Times New Roman" w:cs="Times New Roman" w:hAnsi="Times New Roman"/>
              </w:rPr>
              <w:t>• Exersarea jocului în prim-plan și a reacției (listen/receive).</w:t>
            </w:r>
          </w:p>
          <w:p>
            <w:pPr>
              <w:pStyle w:val="style0"/>
              <w:spacing w:after="40"/>
              <w:rPr>
                <w:rFonts w:ascii="Times New Roman" w:cs="Times New Roman" w:hAnsi="Times New Roman"/>
              </w:rPr>
            </w:pPr>
            <w:r>
              <w:rPr>
                <w:rFonts w:ascii="Times New Roman" w:cs="Times New Roman" w:hAnsi="Times New Roman"/>
              </w:rPr>
              <w:t>• Dezvoltarea disciplinei profesionale pe platou (ritm, atenție, disponibilitate la duble).</w:t>
            </w:r>
          </w:p>
          <w:p>
            <w:pPr>
              <w:pStyle w:val="style0"/>
              <w:spacing w:after="40"/>
              <w:rPr>
                <w:rFonts w:ascii="Times New Roman" w:cs="Times New Roman" w:hAnsi="Times New Roman"/>
              </w:rPr>
            </w:pPr>
            <w:r>
              <w:rPr>
                <w:rFonts w:ascii="Times New Roman" w:cs="Times New Roman" w:hAnsi="Times New Roman"/>
              </w:rPr>
              <w:t>• Formarea capacității de autoevaluare prin vizionare și analiză a materialului filmat.</w:t>
            </w:r>
          </w:p>
          <w:p>
            <w:pPr>
              <w:pStyle w:val="style0"/>
              <w:spacing w:before="100" w:beforeAutospacing="true" w:after="100" w:afterAutospacing="true" w:lineRule="auto" w:line="240"/>
              <w:rPr>
                <w:rFonts w:ascii="Times New Roman" w:cs="Times New Roman" w:eastAsia="Times New Roman" w:hAnsi="Times New Roman"/>
                <w:kern w:val="0"/>
                <w14:ligatures xmlns:w14="http://schemas.microsoft.com/office/word/2010/wordml" w14:val="none"/>
              </w:rPr>
            </w:pPr>
          </w:p>
        </w:tc>
      </w:tr>
    </w:tbl>
    <w:p>
      <w:pPr>
        <w:pStyle w:val="style0"/>
        <w:ind w:hanging="426"/>
        <w:rPr>
          <w:rFonts w:ascii="Cambria" w:hAnsi="Cambria"/>
          <w:sz w:val="20"/>
          <w:szCs w:val="20"/>
        </w:rPr>
      </w:pPr>
    </w:p>
    <w:p>
      <w:pPr>
        <w:pStyle w:val="style0"/>
        <w:rPr>
          <w:rFonts w:ascii="Cambria" w:hAnsi="Cambria"/>
          <w:sz w:val="20"/>
          <w:szCs w:val="20"/>
        </w:rPr>
      </w:pPr>
    </w:p>
    <w:p>
      <w:pPr>
        <w:pStyle w:val="style0"/>
        <w:spacing w:after="0"/>
        <w:ind w:hanging="426"/>
        <w:rPr>
          <w:rFonts w:ascii="Cambria" w:hAnsi="Cambria"/>
          <w:b/>
          <w:sz w:val="20"/>
          <w:szCs w:val="20"/>
        </w:rPr>
      </w:pPr>
      <w:r>
        <w:rPr>
          <w:rFonts w:ascii="Cambria" w:hAnsi="Cambria"/>
          <w:b/>
          <w:sz w:val="20"/>
          <w:szCs w:val="20"/>
        </w:rPr>
        <w:t>8. 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977"/>
      </w:tblGrid>
      <w:tr>
        <w:trPr>
          <w:trHeight w:val="284" w:hRule="atLeast"/>
        </w:trPr>
        <w:tc>
          <w:tcPr>
            <w:tcW w:w="4395" w:type="dxa"/>
            <w:tcBorders/>
            <w:shd w:val="clear" w:color="auto" w:fill="auto"/>
            <w:vAlign w:val="center"/>
          </w:tcPr>
          <w:p>
            <w:pPr>
              <w:pStyle w:val="style0"/>
              <w:spacing w:after="0" w:lineRule="auto" w:line="240"/>
              <w:rPr>
                <w:rFonts w:ascii="Cambria" w:cs="Times New Roman" w:eastAsia="Calibri" w:hAnsi="Cambria"/>
                <w:kern w:val="0"/>
                <w:sz w:val="20"/>
                <w:szCs w:val="20"/>
                <w14:ligatures xmlns:w14="http://schemas.microsoft.com/office/word/2010/wordml" w14:val="none"/>
              </w:rPr>
            </w:pPr>
            <w:r>
              <w:rPr>
                <w:rFonts w:ascii="Cambria" w:cs="Times New Roman" w:eastAsia="Calibri" w:hAnsi="Cambria"/>
                <w:kern w:val="0"/>
                <w:sz w:val="20"/>
                <w:szCs w:val="20"/>
                <w14:ligatures xmlns:w14="http://schemas.microsoft.com/office/word/2010/wordml" w14:val="none"/>
              </w:rPr>
              <w:t>8.1 Curs</w:t>
            </w:r>
          </w:p>
        </w:tc>
        <w:tc>
          <w:tcPr>
            <w:tcW w:w="3119" w:type="dxa"/>
            <w:tcBorders/>
            <w:shd w:val="clear" w:color="auto" w:fill="auto"/>
            <w:vAlign w:val="center"/>
          </w:tcPr>
          <w:p>
            <w:pPr>
              <w:pStyle w:val="style0"/>
              <w:spacing w:after="0" w:lineRule="auto" w:line="240"/>
              <w:rPr>
                <w:rFonts w:ascii="Cambria" w:cs="Times New Roman" w:eastAsia="Calibri" w:hAnsi="Cambria"/>
                <w:kern w:val="0"/>
                <w:sz w:val="20"/>
                <w:szCs w:val="20"/>
                <w14:ligatures xmlns:w14="http://schemas.microsoft.com/office/word/2010/wordml" w14:val="none"/>
              </w:rPr>
            </w:pPr>
            <w:r>
              <w:rPr>
                <w:rFonts w:ascii="Cambria" w:cs="Times New Roman" w:eastAsia="Calibri" w:hAnsi="Cambria"/>
                <w:kern w:val="0"/>
                <w:sz w:val="20"/>
                <w:szCs w:val="20"/>
                <w14:ligatures xmlns:w14="http://schemas.microsoft.com/office/word/2010/wordml" w14:val="none"/>
              </w:rPr>
              <w:t>Metode de predare</w:t>
            </w:r>
          </w:p>
        </w:tc>
        <w:tc>
          <w:tcPr>
            <w:tcW w:w="2977" w:type="dxa"/>
            <w:tcBorders/>
            <w:shd w:val="clear" w:color="auto" w:fill="auto"/>
            <w:vAlign w:val="center"/>
          </w:tcPr>
          <w:p>
            <w:pPr>
              <w:pStyle w:val="style0"/>
              <w:spacing w:after="0" w:lineRule="auto" w:line="240"/>
              <w:rPr>
                <w:rFonts w:ascii="Cambria" w:cs="Times New Roman" w:eastAsia="Calibri" w:hAnsi="Cambria"/>
                <w:kern w:val="0"/>
                <w:sz w:val="20"/>
                <w:szCs w:val="20"/>
                <w14:ligatures xmlns:w14="http://schemas.microsoft.com/office/word/2010/wordml" w14:val="none"/>
              </w:rPr>
            </w:pPr>
            <w:r>
              <w:rPr>
                <w:rFonts w:ascii="Cambria" w:cs="Times New Roman" w:eastAsia="Calibri" w:hAnsi="Cambria"/>
                <w:kern w:val="0"/>
                <w:sz w:val="20"/>
                <w:szCs w:val="20"/>
                <w14:ligatures xmlns:w14="http://schemas.microsoft.com/office/word/2010/wordml" w14:val="none"/>
              </w:rPr>
              <w:t>Observații</w:t>
            </w:r>
          </w:p>
          <w:p>
            <w:pPr>
              <w:pStyle w:val="style0"/>
              <w:spacing w:after="0" w:lineRule="auto" w:line="240"/>
              <w:rPr>
                <w:rFonts w:ascii="Cambria" w:cs="Times New Roman" w:eastAsia="Calibri" w:hAnsi="Cambria"/>
                <w:kern w:val="0"/>
                <w:sz w:val="20"/>
                <w:szCs w:val="20"/>
                <w14:ligatures xmlns:w14="http://schemas.microsoft.com/office/word/2010/wordml" w14:val="none"/>
              </w:rPr>
            </w:pPr>
          </w:p>
          <w:p>
            <w:pPr>
              <w:pStyle w:val="style0"/>
              <w:spacing w:after="0" w:lineRule="auto" w:line="240"/>
              <w:rPr>
                <w:rFonts w:ascii="Cambria" w:cs="Times New Roman" w:eastAsia="Calibri" w:hAnsi="Cambria"/>
                <w:kern w:val="0"/>
                <w:sz w:val="20"/>
                <w:szCs w:val="20"/>
                <w14:ligatures xmlns:w14="http://schemas.microsoft.com/office/word/2010/wordml" w14:val="none"/>
              </w:rPr>
            </w:pPr>
            <w:r>
              <w:rPr>
                <w:rFonts w:ascii="Cambria" w:cs="Times New Roman" w:eastAsia="Calibri" w:hAnsi="Cambria"/>
                <w:kern w:val="0"/>
                <w:sz w:val="20"/>
                <w:szCs w:val="20"/>
                <w14:ligatures xmlns:w14="http://schemas.microsoft.com/office/word/2010/wordml" w14:val="none"/>
              </w:rPr>
              <w:t>Având în vedere specificul vocaţional al disciplinei, toate cursurile vor avea şi o componentă practică. Prezenţa obligatorie este de  90%.</w:t>
            </w:r>
          </w:p>
          <w:p>
            <w:pPr>
              <w:pStyle w:val="style0"/>
              <w:spacing w:after="0" w:lineRule="auto" w:line="240"/>
              <w:rPr>
                <w:rFonts w:ascii="Cambria" w:cs="Times New Roman" w:eastAsia="Calibri" w:hAnsi="Cambria"/>
                <w:kern w:val="0"/>
                <w:sz w:val="20"/>
                <w:szCs w:val="20"/>
                <w14:ligatures xmlns:w14="http://schemas.microsoft.com/office/word/2010/wordml" w14:val="none"/>
              </w:rPr>
            </w:pPr>
          </w:p>
          <w:p>
            <w:pPr>
              <w:pStyle w:val="style0"/>
              <w:spacing w:after="0" w:lineRule="auto" w:line="240"/>
              <w:rPr>
                <w:rFonts w:ascii="Cambria" w:cs="Times New Roman" w:eastAsia="Calibri" w:hAnsi="Cambria"/>
                <w:kern w:val="0"/>
                <w:sz w:val="20"/>
                <w:szCs w:val="20"/>
                <w14:ligatures xmlns:w14="http://schemas.microsoft.com/office/word/2010/wordml" w14:val="none"/>
              </w:rPr>
            </w:pPr>
          </w:p>
        </w:tc>
      </w:tr>
      <w:tr>
        <w:tblPrEx/>
        <w:trPr>
          <w:trHeight w:val="284" w:hRule="atLeast"/>
        </w:trPr>
        <w:tc>
          <w:tcPr>
            <w:tcW w:w="4395" w:type="dxa"/>
            <w:tcBorders/>
            <w:shd w:val="clear" w:color="auto" w:fill="auto"/>
            <w:vAlign w:val="center"/>
          </w:tcPr>
          <w:p>
            <w:pPr>
              <w:pStyle w:val="style94"/>
              <w:rPr>
                <w:lang w:val="fr-FR"/>
              </w:rPr>
            </w:pPr>
            <w:r>
              <w:rPr>
                <w:rStyle w:val="style87"/>
                <w:rFonts w:eastAsia="SimSun"/>
                <w:lang w:val="ro-RO"/>
              </w:rPr>
              <w:t>Introducere: actorul în cinema și relația cu regizorul</w:t>
            </w:r>
            <w:r>
              <w:rPr>
                <w:lang w:val="ro-RO"/>
              </w:rPr>
              <w:br/>
            </w:r>
            <w:r>
              <w:rPr>
                <w:lang w:val="ro-RO"/>
              </w:rPr>
              <w:t xml:space="preserve">Cursul deschide disciplina printr-o clarificare a diferențelor fundamentale dintre teatru și film. Se discută despre prezență, convenție și instrumente specifice fiecărui mediu, despre ce înseamnă „a juca pentru cameră” și cum se modifică raportul dintre actor și spectator. Sunt prezentate rolurile principale din echipa de filmare și modul în care actorul intră într-o rețea de relații profesionale: regizor, operator de imagine, sunet, script supervisor. </w:t>
            </w:r>
            <w:r>
              <w:rPr>
                <w:lang w:val="fr-FR"/>
              </w:rPr>
              <w:t xml:space="preserve">Se introduce noțiunea de „versiune” și ideea de lucru pe duble, ca formă normală de construcție </w:t>
            </w:r>
            <w:r>
              <w:rPr>
                <w:lang w:val="fr-FR"/>
              </w:rPr>
              <w:t>a</w:t>
            </w:r>
            <w:r>
              <w:rPr>
                <w:lang w:val="fr-FR"/>
              </w:rPr>
              <w:t xml:space="preserve"> scenei în cinema.</w:t>
            </w:r>
          </w:p>
          <w:p>
            <w:pPr>
              <w:pStyle w:val="style179"/>
              <w:spacing w:before="100" w:beforeAutospacing="true" w:after="100" w:afterAutospacing="true" w:lineRule="auto" w:line="240"/>
              <w:rPr>
                <w:rFonts w:ascii="Times New Roman" w:cs="Times New Roman" w:eastAsia="Times New Roman" w:hAnsi="Times New Roman"/>
                <w:kern w:val="0"/>
                <w14:ligatures xmlns:w14="http://schemas.microsoft.com/office/word/2010/wordml" w14:val="none"/>
              </w:rPr>
            </w:pPr>
            <w:r>
              <w:rPr>
                <w:rFonts w:ascii="Times New Roman" w:cs="Times New Roman" w:hAnsi="Times New Roman"/>
              </w:rPr>
              <w:t>.</w:t>
            </w:r>
          </w:p>
          <w:p>
            <w:pPr>
              <w:pStyle w:val="style0"/>
              <w:spacing w:before="100" w:beforeAutospacing="true" w:after="100" w:afterAutospacing="true" w:lineRule="auto" w:line="240"/>
              <w:ind w:left="720"/>
              <w:rPr>
                <w:rFonts w:ascii="Times New Roman" w:cs="Times New Roman" w:eastAsia="Calibri" w:hAnsi="Times New Roman"/>
                <w:kern w:val="0"/>
                <w:sz w:val="20"/>
                <w:szCs w:val="20"/>
                <w14:ligatures xmlns:w14="http://schemas.microsoft.com/office/word/2010/wordml" w14:val="none"/>
              </w:rPr>
            </w:pPr>
          </w:p>
        </w:tc>
        <w:tc>
          <w:tcPr>
            <w:tcW w:w="3119" w:type="dxa"/>
            <w:tcBorders/>
            <w:shd w:val="clear" w:color="auto" w:fill="auto"/>
            <w:vAlign w:val="center"/>
          </w:tcPr>
          <w:p>
            <w:pPr>
              <w:pStyle w:val="style0"/>
              <w:widowControl w:val="false"/>
              <w:autoSpaceDE w:val="false"/>
              <w:rPr>
                <w:rFonts w:ascii="Times New Roman" w:cs="Times New Roman" w:hAnsi="Times New Roman"/>
              </w:rPr>
            </w:pPr>
            <w:r>
              <w:rPr>
                <w:rFonts w:ascii="Cambria" w:cs="Times New Roman" w:eastAsia="Calibri" w:hAnsi="Cambria"/>
                <w:kern w:val="0"/>
                <w:sz w:val="20"/>
                <w:szCs w:val="20"/>
                <w14:ligatures xmlns:w14="http://schemas.microsoft.com/office/word/2010/wordml" w14:val="none"/>
              </w:rPr>
              <w:t>Prelegere participativă demostrație, exerciții</w:t>
            </w:r>
          </w:p>
          <w:p>
            <w:pPr>
              <w:pStyle w:val="style0"/>
              <w:spacing w:after="0" w:lineRule="auto" w:line="240"/>
              <w:rPr>
                <w:rFonts w:ascii="Cambria" w:cs="Times New Roman" w:eastAsia="Calibri" w:hAnsi="Cambria"/>
                <w:kern w:val="0"/>
                <w:sz w:val="20"/>
                <w:szCs w:val="20"/>
                <w14:ligatures xmlns:w14="http://schemas.microsoft.com/office/word/2010/wordml" w14:val="none"/>
              </w:rPr>
            </w:pPr>
          </w:p>
        </w:tc>
        <w:tc>
          <w:tcPr>
            <w:tcW w:w="2977" w:type="dxa"/>
            <w:tcBorders/>
            <w:shd w:val="clear" w:color="auto" w:fill="auto"/>
            <w:vAlign w:val="center"/>
          </w:tcPr>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 critice</w:t>
            </w:r>
            <w:r>
              <w:rPr>
                <w:rFonts w:ascii="Times New Roman" w:cs="Times New Roman" w:eastAsia="Times New Roman" w:hAnsi="Times New Roman"/>
                <w:kern w:val="0"/>
                <w:sz w:val="20"/>
                <w:szCs w:val="20"/>
                <w:lang w:val="fr-FR"/>
                <w14:ligatures xmlns:w14="http://schemas.microsoft.com/office/word/2010/wordml" w14:val="none"/>
              </w:rPr>
              <w:t>: reflecții asupra procesului de lucru, autoevaluare și evaluarea colegilor.</w:t>
            </w:r>
          </w:p>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Feedback formativ</w:t>
            </w:r>
            <w:r>
              <w:rPr>
                <w:rFonts w:ascii="Times New Roman" w:cs="Times New Roman" w:eastAsia="Times New Roman" w:hAnsi="Times New Roman"/>
                <w:kern w:val="0"/>
                <w:sz w:val="20"/>
                <w:szCs w:val="20"/>
                <w:lang w:val="fr-FR"/>
                <w14:ligatures xmlns:w14="http://schemas.microsoft.com/office/word/2010/wordml" w14:val="none"/>
              </w:rPr>
              <w:t>: sesiuni de comentarii și corecturi în timpul 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cs="Times New Roman" w:eastAsia="Calibri" w:hAnsi="Cambria"/>
                <w:kern w:val="0"/>
                <w:sz w:val="20"/>
                <w:szCs w:val="20"/>
                <w14:ligatures xmlns:w14="http://schemas.microsoft.com/office/word/2010/wordml" w14:val="none"/>
              </w:rPr>
            </w:pPr>
          </w:p>
        </w:tc>
      </w:tr>
      <w:tr>
        <w:tblPrEx/>
        <w:trPr>
          <w:trHeight w:val="284" w:hRule="atLeast"/>
        </w:trPr>
        <w:tc>
          <w:tcPr>
            <w:tcW w:w="4395" w:type="dxa"/>
            <w:tcBorders/>
            <w:shd w:val="clear" w:color="auto" w:fill="auto"/>
            <w:vAlign w:val="center"/>
          </w:tcPr>
          <w:p>
            <w:pPr>
              <w:pStyle w:val="style94"/>
              <w:rPr>
                <w:lang w:val="fr-FR"/>
              </w:rPr>
            </w:pPr>
            <w:r>
              <w:rPr>
                <w:rStyle w:val="style87"/>
                <w:rFonts w:eastAsia="SimSun"/>
                <w:lang w:val="ro-RO"/>
              </w:rPr>
              <w:t>Săptămâna 2 – Scena filmică: obiectiv, acțiune, subtext</w:t>
            </w:r>
            <w:r>
              <w:rPr>
                <w:lang w:val="ro-RO"/>
              </w:rPr>
              <w:br/>
            </w:r>
            <w:r>
              <w:rPr>
                <w:lang w:val="ro-RO"/>
              </w:rPr>
              <w:t xml:space="preserve">Se lucrează pe analiza scenei din perspectivă filmică. </w:t>
            </w:r>
            <w:r>
              <w:t xml:space="preserve">Studentul învață să identifice obiectivul personajului, obstacolul, tactica și schimbarea. Accentul </w:t>
            </w:r>
            <w:r>
              <w:t xml:space="preserve">cade pe acțiune, nu pe enunțarea emoției. </w:t>
            </w:r>
            <w:r>
              <w:rPr>
                <w:lang w:val="fr-FR"/>
              </w:rPr>
              <w:t>Se discută economia semnului în cadru și necesitatea de a traduce intenția în gesturi clare, lizibile, adaptate camerei.</w:t>
            </w:r>
          </w:p>
          <w:p>
            <w:pPr>
              <w:pStyle w:val="style0"/>
              <w:spacing w:lineRule="auto" w:line="276"/>
              <w:rPr>
                <w:rFonts w:ascii="Times New Roman" w:cs="Times New Roman" w:eastAsia="Calibri" w:hAnsi="Times New Roman"/>
                <w:kern w:val="0"/>
                <w:sz w:val="20"/>
                <w:szCs w:val="20"/>
                <w:lang w:val="fr-FR"/>
                <w14:ligatures xmlns:w14="http://schemas.microsoft.com/office/word/2010/wordml" w14:val="none"/>
              </w:rPr>
            </w:pPr>
          </w:p>
        </w:tc>
        <w:tc>
          <w:tcPr>
            <w:tcW w:w="3119" w:type="dxa"/>
            <w:tcBorders/>
            <w:shd w:val="clear" w:color="auto" w:fill="auto"/>
            <w:vAlign w:val="center"/>
          </w:tcPr>
          <w:p>
            <w:pPr>
              <w:pStyle w:val="style0"/>
              <w:spacing w:after="0" w:lineRule="auto" w:line="240"/>
              <w:rPr>
                <w:rFonts w:ascii="Cambria" w:cs="Times New Roman" w:eastAsia="Calibri" w:hAnsi="Cambria"/>
                <w:kern w:val="0"/>
                <w:sz w:val="20"/>
                <w:szCs w:val="20"/>
                <w14:ligatures xmlns:w14="http://schemas.microsoft.com/office/word/2010/wordml" w14:val="none"/>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shd w:val="clear" w:color="auto" w:fill="auto"/>
            <w:vAlign w:val="center"/>
          </w:tcPr>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 critice</w:t>
            </w:r>
            <w:r>
              <w:rPr>
                <w:rFonts w:ascii="Times New Roman" w:cs="Times New Roman" w:eastAsia="Times New Roman" w:hAnsi="Times New Roman"/>
                <w:kern w:val="0"/>
                <w:sz w:val="20"/>
                <w:szCs w:val="20"/>
                <w:lang w:val="fr-FR"/>
                <w14:ligatures xmlns:w14="http://schemas.microsoft.com/office/word/2010/wordml" w14:val="none"/>
              </w:rPr>
              <w:t>: reflecții asupra procesului de lucru, autoevaluare și evaluarea colegilor.</w:t>
            </w:r>
          </w:p>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Feedback formativ</w:t>
            </w:r>
            <w:r>
              <w:rPr>
                <w:rFonts w:ascii="Times New Roman" w:cs="Times New Roman" w:eastAsia="Times New Roman" w:hAnsi="Times New Roman"/>
                <w:kern w:val="0"/>
                <w:sz w:val="20"/>
                <w:szCs w:val="20"/>
                <w:lang w:val="fr-FR"/>
                <w14:ligatures xmlns:w14="http://schemas.microsoft.com/office/word/2010/wordml" w14:val="none"/>
              </w:rPr>
              <w:t xml:space="preserve">: sesiuni de comentarii și </w:t>
            </w:r>
            <w:r>
              <w:rPr>
                <w:rFonts w:ascii="Times New Roman" w:cs="Times New Roman" w:eastAsia="Times New Roman" w:hAnsi="Times New Roman"/>
                <w:kern w:val="0"/>
                <w:sz w:val="20"/>
                <w:szCs w:val="20"/>
                <w:lang w:val="fr-FR"/>
                <w14:ligatures xmlns:w14="http://schemas.microsoft.com/office/word/2010/wordml" w14:val="none"/>
              </w:rPr>
              <w:t>corecturi în timpul 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cs="Times New Roman" w:eastAsia="Calibri" w:hAnsi="Cambria"/>
                <w:kern w:val="0"/>
                <w:sz w:val="20"/>
                <w:szCs w:val="20"/>
                <w14:ligatures xmlns:w14="http://schemas.microsoft.com/office/word/2010/wordml" w14:val="none"/>
              </w:rPr>
            </w:pPr>
          </w:p>
        </w:tc>
      </w:tr>
      <w:tr>
        <w:tblPrEx/>
        <w:trPr>
          <w:trHeight w:val="284" w:hRule="atLeast"/>
        </w:trPr>
        <w:tc>
          <w:tcPr>
            <w:tcW w:w="4395" w:type="dxa"/>
            <w:tcBorders/>
            <w:shd w:val="clear" w:color="auto" w:fill="auto"/>
            <w:vAlign w:val="center"/>
          </w:tcPr>
          <w:p>
            <w:pPr>
              <w:pStyle w:val="style94"/>
              <w:rPr>
                <w:lang w:val="fr-FR"/>
              </w:rPr>
            </w:pPr>
            <w:r>
              <w:rPr>
                <w:rStyle w:val="style87"/>
                <w:rFonts w:eastAsia="SimSun"/>
                <w:lang w:val="fr-FR"/>
              </w:rPr>
              <w:t>Săptămâna 3 – Tipuri de indicație regizorală</w:t>
            </w:r>
            <w:r>
              <w:rPr>
                <w:lang w:val="fr-FR"/>
              </w:rPr>
              <w:br/>
            </w:r>
            <w:r>
              <w:rPr>
                <w:lang w:val="fr-FR"/>
              </w:rPr>
              <w:t>Sunt analizate diferitele tipuri de indicații: tehnice, dramaturgice, de ritm sau de ton. Se exersează traducerea unor formule vagi („mai puțin”, „mai interiorizat”) în acțiuni concrete. Cursul dezvoltă capacitatea actorului de a pune întrebări utile și de a formula propuneri verificabile, în dialog real cu regizorul.</w:t>
            </w:r>
          </w:p>
          <w:p>
            <w:pPr>
              <w:pStyle w:val="style94"/>
              <w:rPr>
                <w:lang w:val="fr-FR"/>
              </w:rPr>
            </w:pPr>
          </w:p>
        </w:tc>
        <w:tc>
          <w:tcPr>
            <w:tcW w:w="3119" w:type="dxa"/>
            <w:tcBorders/>
            <w:shd w:val="clear" w:color="auto" w:fill="auto"/>
            <w:vAlign w:val="center"/>
          </w:tcPr>
          <w:p>
            <w:pPr>
              <w:pStyle w:val="style0"/>
              <w:spacing w:after="0" w:lineRule="auto" w:line="240"/>
              <w:rPr>
                <w:rFonts w:ascii="Cambria" w:cs="Times New Roman" w:eastAsia="Calibri" w:hAnsi="Cambria"/>
                <w:kern w:val="0"/>
                <w:sz w:val="20"/>
                <w:szCs w:val="20"/>
                <w14:ligatures xmlns:w14="http://schemas.microsoft.com/office/word/2010/wordml" w14:val="none"/>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shd w:val="clear" w:color="auto" w:fill="auto"/>
            <w:vAlign w:val="center"/>
          </w:tcPr>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 critice</w:t>
            </w:r>
            <w:r>
              <w:rPr>
                <w:rFonts w:ascii="Times New Roman" w:cs="Times New Roman" w:eastAsia="Times New Roman" w:hAnsi="Times New Roman"/>
                <w:kern w:val="0"/>
                <w:sz w:val="20"/>
                <w:szCs w:val="20"/>
                <w:lang w:val="fr-FR"/>
                <w14:ligatures xmlns:w14="http://schemas.microsoft.com/office/word/2010/wordml" w14:val="none"/>
              </w:rPr>
              <w:t>: reflecții asupra procesului de lucru, autoevaluare și evaluarea colegilor.</w:t>
            </w:r>
          </w:p>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Feedback formativ</w:t>
            </w:r>
            <w:r>
              <w:rPr>
                <w:rFonts w:ascii="Times New Roman" w:cs="Times New Roman" w:eastAsia="Times New Roman" w:hAnsi="Times New Roman"/>
                <w:kern w:val="0"/>
                <w:sz w:val="20"/>
                <w:szCs w:val="20"/>
                <w:lang w:val="fr-FR"/>
                <w14:ligatures xmlns:w14="http://schemas.microsoft.com/office/word/2010/wordml" w14:val="none"/>
              </w:rPr>
              <w:t>: sesiuni de comentarii și corecturi în timpul 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cs="Times New Roman" w:eastAsia="Calibri" w:hAnsi="Cambria"/>
                <w:kern w:val="0"/>
                <w:sz w:val="20"/>
                <w:szCs w:val="20"/>
                <w14:ligatures xmlns:w14="http://schemas.microsoft.com/office/word/2010/wordml" w14:val="none"/>
              </w:rPr>
            </w:pPr>
          </w:p>
        </w:tc>
      </w:tr>
      <w:tr>
        <w:tblPrEx/>
        <w:trPr>
          <w:trHeight w:val="284" w:hRule="atLeast"/>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94"/>
              <w:rPr>
                <w:lang w:val="fr-FR"/>
              </w:rPr>
            </w:pPr>
            <w:r>
              <w:rPr>
                <w:rStyle w:val="style87"/>
                <w:rFonts w:eastAsia="SimSun"/>
                <w:lang w:val="ro-RO"/>
              </w:rPr>
              <w:t>Săptămâna 4 – Cadre, planuri, axă. Ce cere camera actorului</w:t>
            </w:r>
            <w:r>
              <w:rPr>
                <w:lang w:val="ro-RO"/>
              </w:rPr>
              <w:br/>
            </w:r>
            <w:r>
              <w:rPr>
                <w:lang w:val="ro-RO"/>
              </w:rPr>
              <w:t xml:space="preserve">Studentul învață diferențele dintre plan general, plan mediu și prim-plan, precum și pragurile de expresie specifice fiecăruia. </w:t>
            </w:r>
            <w:r>
              <w:rPr>
                <w:lang w:val="fr-FR"/>
              </w:rPr>
              <w:t>Se explică axa, direcția privirii și eyeline-ul. Sunt discutate marcajele și repetiția tehnică, ca elemente esențiale ale lucrului pe platou.</w:t>
            </w:r>
          </w:p>
          <w:p>
            <w:pPr>
              <w:pStyle w:val="style179"/>
              <w:spacing w:before="100" w:beforeAutospacing="true" w:after="100" w:afterAutospacing="true" w:lineRule="auto" w:line="240"/>
              <w:ind w:left="630"/>
              <w:rPr>
                <w:rFonts w:ascii="Times New Roman" w:cs="Times New Roman" w:eastAsia="Times New Roman" w:hAnsi="Times New Roman"/>
                <w:iCs/>
                <w:kern w:val="0"/>
                <w:lang w:val="fr-FR"/>
                <w14:ligatures xmlns:w14="http://schemas.microsoft.com/office/word/2010/wordml" w14:val="none"/>
              </w:rPr>
            </w:pPr>
            <w:r>
              <w:rPr>
                <w:rFonts w:ascii="Times New Roman" w:cs="Times New Roman" w:hAnsi="Times New Roman"/>
              </w:rPr>
              <w:t>.</w:t>
            </w:r>
          </w:p>
          <w:p>
            <w:pPr>
              <w:pStyle w:val="style0"/>
              <w:spacing w:before="100" w:beforeAutospacing="true" w:after="100" w:afterAutospacing="true" w:lineRule="auto" w:line="240"/>
              <w:ind w:left="720"/>
              <w:rPr>
                <w:rFonts w:ascii="Times New Roman" w:cs="Times New Roman" w:eastAsia="Calibri" w:hAnsi="Times New Roman"/>
                <w:kern w:val="0"/>
                <w:sz w:val="20"/>
                <w:szCs w:val="20"/>
                <w14:ligatures xmlns:w14="http://schemas.microsoft.com/office/word/2010/wordml" w14:val="none"/>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0"/>
              <w:spacing w:after="0" w:lineRule="auto" w:line="240"/>
              <w:rPr>
                <w:rFonts w:ascii="Cambria" w:cs="Times New Roman" w:eastAsia="Calibri" w:hAnsi="Cambria"/>
                <w:kern w:val="0"/>
                <w:sz w:val="20"/>
                <w:szCs w:val="20"/>
                <w14:ligatures xmlns:w14="http://schemas.microsoft.com/office/word/2010/wordml" w14:val="none"/>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 critice</w:t>
            </w:r>
            <w:r>
              <w:rPr>
                <w:rFonts w:ascii="Times New Roman" w:cs="Times New Roman" w:eastAsia="Times New Roman" w:hAnsi="Times New Roman"/>
                <w:kern w:val="0"/>
                <w:sz w:val="20"/>
                <w:szCs w:val="20"/>
                <w:lang w:val="fr-FR"/>
                <w14:ligatures xmlns:w14="http://schemas.microsoft.com/office/word/2010/wordml" w14:val="none"/>
              </w:rPr>
              <w:t>: reflecții asupra procesului de lucru, autoevaluare și evaluarea colegilor.</w:t>
            </w:r>
          </w:p>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Feedback formativ</w:t>
            </w:r>
            <w:r>
              <w:rPr>
                <w:rFonts w:ascii="Times New Roman" w:cs="Times New Roman" w:eastAsia="Times New Roman" w:hAnsi="Times New Roman"/>
                <w:kern w:val="0"/>
                <w:sz w:val="20"/>
                <w:szCs w:val="20"/>
                <w:lang w:val="fr-FR"/>
                <w14:ligatures xmlns:w14="http://schemas.microsoft.com/office/word/2010/wordml" w14:val="none"/>
              </w:rPr>
              <w:t>: sesiuni de comentarii și corecturi în timpul 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cs="Times New Roman" w:eastAsia="Calibri" w:hAnsi="Cambria"/>
                <w:kern w:val="0"/>
                <w:sz w:val="20"/>
                <w:szCs w:val="20"/>
                <w14:ligatures xmlns:w14="http://schemas.microsoft.com/office/word/2010/wordml" w14:val="none"/>
              </w:rPr>
            </w:pPr>
          </w:p>
        </w:tc>
      </w:tr>
      <w:tr>
        <w:tblPrEx/>
        <w:trPr>
          <w:trHeight w:val="284" w:hRule="atLeast"/>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94"/>
              <w:rPr>
                <w:lang w:val="ro-RO"/>
              </w:rPr>
            </w:pPr>
            <w:r>
              <w:rPr>
                <w:rStyle w:val="style87"/>
                <w:rFonts w:eastAsia="SimSun"/>
                <w:lang w:val="ro-RO"/>
              </w:rPr>
              <w:t>Săptămâna 5 – Prim-planul: reacție, gând, tăcere</w:t>
            </w:r>
            <w:r>
              <w:rPr>
                <w:lang w:val="ro-RO"/>
              </w:rPr>
              <w:br/>
            </w:r>
            <w:r>
              <w:rPr>
                <w:lang w:val="ro-RO"/>
              </w:rPr>
              <w:t>Cursul se concentrează pe prim-plan ca spațiu al gândului și al reacției. Se analizează listening on camera, micro-acțiunile și schimbările minime. Tăcerea este abordată ca material de joc, nu ca absență.</w:t>
            </w:r>
          </w:p>
          <w:p>
            <w:pPr>
              <w:pStyle w:val="style94"/>
              <w:rPr>
                <w:lang w:val="fr-FR"/>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0"/>
              <w:spacing w:after="0" w:lineRule="auto" w:line="240"/>
              <w:rPr>
                <w:rFonts w:ascii="Cambria" w:cs="Times New Roman" w:eastAsia="Calibri" w:hAnsi="Cambria"/>
                <w:kern w:val="0"/>
                <w:sz w:val="20"/>
                <w:szCs w:val="20"/>
                <w14:ligatures xmlns:w14="http://schemas.microsoft.com/office/word/2010/wordml" w14:val="none"/>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 critice</w:t>
            </w:r>
            <w:r>
              <w:rPr>
                <w:rFonts w:ascii="Times New Roman" w:cs="Times New Roman" w:eastAsia="Times New Roman" w:hAnsi="Times New Roman"/>
                <w:kern w:val="0"/>
                <w:sz w:val="20"/>
                <w:szCs w:val="20"/>
                <w:lang w:val="fr-FR"/>
                <w14:ligatures xmlns:w14="http://schemas.microsoft.com/office/word/2010/wordml" w14:val="none"/>
              </w:rPr>
              <w:t>: reflecții asupra procesului de lucru, autoevaluare și evaluarea colegilor.</w:t>
            </w:r>
          </w:p>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Feedback formativ</w:t>
            </w:r>
            <w:r>
              <w:rPr>
                <w:rFonts w:ascii="Times New Roman" w:cs="Times New Roman" w:eastAsia="Times New Roman" w:hAnsi="Times New Roman"/>
                <w:kern w:val="0"/>
                <w:sz w:val="20"/>
                <w:szCs w:val="20"/>
                <w:lang w:val="fr-FR"/>
                <w14:ligatures xmlns:w14="http://schemas.microsoft.com/office/word/2010/wordml" w14:val="none"/>
              </w:rPr>
              <w:t>: sesiuni de comentarii și corecturi în timpul 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cs="Times New Roman" w:eastAsia="Calibri" w:hAnsi="Cambria"/>
                <w:kern w:val="0"/>
                <w:sz w:val="20"/>
                <w:szCs w:val="20"/>
                <w14:ligatures xmlns:w14="http://schemas.microsoft.com/office/word/2010/wordml" w14:val="none"/>
              </w:rPr>
            </w:pPr>
          </w:p>
        </w:tc>
      </w:tr>
      <w:tr>
        <w:tblPrEx/>
        <w:trPr>
          <w:trHeight w:val="284" w:hRule="atLeast"/>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94"/>
              <w:rPr>
                <w:lang w:val="fr-FR"/>
              </w:rPr>
            </w:pPr>
            <w:r>
              <w:rPr>
                <w:rStyle w:val="style87"/>
                <w:rFonts w:eastAsia="SimSun"/>
                <w:lang w:val="ro-RO"/>
              </w:rPr>
              <w:t>Săptămâna 6 – Ritm și timing</w:t>
            </w:r>
            <w:r>
              <w:rPr>
                <w:lang w:val="ro-RO"/>
              </w:rPr>
              <w:br/>
            </w:r>
            <w:r>
              <w:rPr>
                <w:lang w:val="ro-RO"/>
              </w:rPr>
              <w:t xml:space="preserve">Se discută relația dintre ritmul intern al scenei și ritmul de montaj. Pauza este analizată ca funcție dramaturgică, nu ca oprire inertă. </w:t>
            </w:r>
            <w:r>
              <w:rPr>
                <w:lang w:val="fr-FR"/>
              </w:rPr>
              <w:t>Se studiază modul în care actorul se adaptează la tempo-ul impus de regie și partener.</w:t>
            </w:r>
          </w:p>
          <w:p>
            <w:pPr>
              <w:pStyle w:val="style94"/>
              <w:rPr>
                <w:lang w:val="fr-FR"/>
              </w:rPr>
            </w:pPr>
          </w:p>
          <w:p>
            <w:pPr>
              <w:pStyle w:val="style179"/>
              <w:spacing w:lineRule="auto" w:line="276"/>
              <w:ind w:left="630"/>
              <w:rPr>
                <w:rFonts w:ascii="Times New Roman" w:cs="Times New Roman" w:eastAsia="Times New Roman" w:hAnsi="Times New Roman"/>
                <w:bCs/>
                <w:kern w:val="0"/>
                <w:lang w:val="fr-FR"/>
                <w14:ligatures xmlns:w14="http://schemas.microsoft.com/office/word/2010/wordml" w14:val="none"/>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0"/>
              <w:spacing w:after="0" w:lineRule="auto" w:line="240"/>
              <w:rPr>
                <w:rFonts w:ascii="Cambria" w:cs="Times New Roman" w:eastAsia="Calibri" w:hAnsi="Cambria"/>
                <w:kern w:val="0"/>
                <w:sz w:val="20"/>
                <w:szCs w:val="20"/>
                <w14:ligatures xmlns:w14="http://schemas.microsoft.com/office/word/2010/wordml" w14:val="none"/>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 critice</w:t>
            </w:r>
            <w:r>
              <w:rPr>
                <w:rFonts w:ascii="Times New Roman" w:cs="Times New Roman" w:eastAsia="Times New Roman" w:hAnsi="Times New Roman"/>
                <w:kern w:val="0"/>
                <w:sz w:val="20"/>
                <w:szCs w:val="20"/>
                <w:lang w:val="fr-FR"/>
                <w14:ligatures xmlns:w14="http://schemas.microsoft.com/office/word/2010/wordml" w14:val="none"/>
              </w:rPr>
              <w:t>: reflecții asupra procesului de lucru, autoevaluare și evaluarea colegilor.</w:t>
            </w:r>
          </w:p>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Feedback formativ</w:t>
            </w:r>
            <w:r>
              <w:rPr>
                <w:rFonts w:ascii="Times New Roman" w:cs="Times New Roman" w:eastAsia="Times New Roman" w:hAnsi="Times New Roman"/>
                <w:kern w:val="0"/>
                <w:sz w:val="20"/>
                <w:szCs w:val="20"/>
                <w:lang w:val="fr-FR"/>
                <w14:ligatures xmlns:w14="http://schemas.microsoft.com/office/word/2010/wordml" w14:val="none"/>
              </w:rPr>
              <w:t>: sesiuni de comentarii și corecturi în timpul 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cs="Times New Roman" w:eastAsia="Calibri" w:hAnsi="Cambria"/>
                <w:kern w:val="0"/>
                <w:sz w:val="20"/>
                <w:szCs w:val="20"/>
                <w14:ligatures xmlns:w14="http://schemas.microsoft.com/office/word/2010/wordml" w14:val="none"/>
              </w:rPr>
            </w:pPr>
          </w:p>
        </w:tc>
      </w:tr>
      <w:tr>
        <w:tblPrEx/>
        <w:trPr>
          <w:trHeight w:val="284" w:hRule="atLeast"/>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94"/>
              <w:rPr>
                <w:lang w:val="fr-FR"/>
              </w:rPr>
            </w:pPr>
            <w:r>
              <w:rPr>
                <w:rStyle w:val="style87"/>
                <w:rFonts w:eastAsia="SimSun"/>
                <w:lang w:val="ro-RO"/>
              </w:rPr>
              <w:t>Săptămâna 7 – Continuitate și filmare discontinuă</w:t>
            </w:r>
            <w:r>
              <w:rPr>
                <w:lang w:val="ro-RO"/>
              </w:rPr>
              <w:br/>
            </w:r>
            <w:r>
              <w:rPr>
                <w:lang w:val="ro-RO"/>
              </w:rPr>
              <w:t xml:space="preserve">Studentul înțelege fragmentarea cronologică a filmării și modul în care se păstrează arcul interior al personajului. </w:t>
            </w:r>
            <w:r>
              <w:rPr>
                <w:lang w:val="fr-FR"/>
              </w:rPr>
              <w:t xml:space="preserve">Se abordează continuitatea pozițiilor, </w:t>
            </w:r>
            <w:r>
              <w:rPr>
                <w:lang w:val="fr-FR"/>
              </w:rPr>
              <w:t>a</w:t>
            </w:r>
            <w:r>
              <w:rPr>
                <w:lang w:val="fr-FR"/>
              </w:rPr>
              <w:t xml:space="preserve"> obiectelor, a energiei și a intensității. Sunt prezentate instrumente de notare utile actorului.</w:t>
            </w:r>
          </w:p>
          <w:p>
            <w:pPr>
              <w:pStyle w:val="style0"/>
              <w:spacing w:before="100" w:beforeAutospacing="true" w:after="100" w:afterAutospacing="true" w:lineRule="auto" w:line="240"/>
              <w:outlineLvl w:val="2"/>
              <w:rPr>
                <w:rFonts w:ascii="Times New Roman" w:cs="Times New Roman" w:eastAsia="Times New Roman" w:hAnsi="Times New Roman"/>
                <w:bCs/>
                <w:kern w:val="0"/>
                <w:lang w:val="en-US"/>
                <w14:ligatures xmlns:w14="http://schemas.microsoft.com/office/word/2010/wordml" w14:val="none"/>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0"/>
              <w:spacing w:after="0" w:lineRule="auto" w:line="240"/>
              <w:rPr>
                <w:rFonts w:ascii="Cambria" w:cs="Times New Roman" w:eastAsia="Calibri" w:hAnsi="Cambria"/>
                <w:kern w:val="0"/>
                <w:sz w:val="20"/>
                <w:szCs w:val="20"/>
                <w14:ligatures xmlns:w14="http://schemas.microsoft.com/office/word/2010/wordml" w14:val="none"/>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 critice</w:t>
            </w:r>
            <w:r>
              <w:rPr>
                <w:rFonts w:ascii="Times New Roman" w:cs="Times New Roman" w:eastAsia="Times New Roman" w:hAnsi="Times New Roman"/>
                <w:kern w:val="0"/>
                <w:sz w:val="20"/>
                <w:szCs w:val="20"/>
                <w:lang w:val="fr-FR"/>
                <w14:ligatures xmlns:w14="http://schemas.microsoft.com/office/word/2010/wordml" w14:val="none"/>
              </w:rPr>
              <w:t>: reflecții asupra procesului de lucru, autoevaluare și evaluarea colegilor.</w:t>
            </w:r>
          </w:p>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Feedback formativ</w:t>
            </w:r>
            <w:r>
              <w:rPr>
                <w:rFonts w:ascii="Times New Roman" w:cs="Times New Roman" w:eastAsia="Times New Roman" w:hAnsi="Times New Roman"/>
                <w:kern w:val="0"/>
                <w:sz w:val="20"/>
                <w:szCs w:val="20"/>
                <w:lang w:val="fr-FR"/>
                <w14:ligatures xmlns:w14="http://schemas.microsoft.com/office/word/2010/wordml" w14:val="none"/>
              </w:rPr>
              <w:t>: sesiuni de comentarii și corecturi în timpul 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cs="Times New Roman" w:eastAsia="Calibri" w:hAnsi="Cambria"/>
                <w:kern w:val="0"/>
                <w:sz w:val="20"/>
                <w:szCs w:val="20"/>
                <w14:ligatures xmlns:w14="http://schemas.microsoft.com/office/word/2010/wordml" w14:val="none"/>
              </w:rPr>
            </w:pPr>
          </w:p>
        </w:tc>
      </w:tr>
      <w:tr>
        <w:tblPrEx/>
        <w:trPr>
          <w:trHeight w:val="284" w:hRule="atLeast"/>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94"/>
              <w:rPr>
                <w:lang w:val="ro-RO"/>
              </w:rPr>
            </w:pPr>
            <w:r>
              <w:rPr>
                <w:rStyle w:val="style87"/>
                <w:rFonts w:eastAsia="SimSun"/>
                <w:lang w:val="ro-RO"/>
              </w:rPr>
              <w:t>Săptămâna 8 – Blocking și mizanscenă în film</w:t>
            </w:r>
            <w:r>
              <w:rPr>
                <w:lang w:val="ro-RO"/>
              </w:rPr>
              <w:br/>
            </w:r>
            <w:r>
              <w:rPr>
                <w:lang w:val="ro-RO"/>
              </w:rPr>
              <w:t>Se analizează mișcarea motivată în cadru, relația cu spațiul și cu obiectele. Actorul învață să se raporteze la cameră ca partener invizibil, gestionând distanța și proximitatea.</w:t>
            </w:r>
          </w:p>
          <w:p>
            <w:pPr>
              <w:pStyle w:val="style0"/>
              <w:spacing w:before="100" w:beforeAutospacing="true" w:after="100" w:afterAutospacing="true" w:lineRule="auto" w:line="240"/>
              <w:rPr>
                <w:rFonts w:ascii="Times New Roman" w:cs="Times New Roman" w:eastAsia="Times New Roman" w:hAnsi="Times New Roman"/>
                <w:b/>
                <w:bCs/>
                <w:kern w:val="0"/>
                <w:sz w:val="27"/>
                <w:szCs w:val="27"/>
                <w:lang w:val="fr-FR"/>
                <w14:ligatures xmlns:w14="http://schemas.microsoft.com/office/word/2010/wordml" w14:val="none"/>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0"/>
              <w:spacing w:after="0" w:lineRule="auto" w:line="240"/>
              <w:rPr>
                <w:rFonts w:ascii="Cambria" w:cs="Times New Roman" w:eastAsia="Calibri" w:hAnsi="Cambria"/>
                <w:kern w:val="0"/>
                <w:sz w:val="20"/>
                <w:szCs w:val="20"/>
                <w14:ligatures xmlns:w14="http://schemas.microsoft.com/office/word/2010/wordml" w14:val="none"/>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 critice</w:t>
            </w:r>
            <w:r>
              <w:rPr>
                <w:rFonts w:ascii="Times New Roman" w:cs="Times New Roman" w:eastAsia="Times New Roman" w:hAnsi="Times New Roman"/>
                <w:kern w:val="0"/>
                <w:sz w:val="20"/>
                <w:szCs w:val="20"/>
                <w:lang w:val="fr-FR"/>
                <w14:ligatures xmlns:w14="http://schemas.microsoft.com/office/word/2010/wordml" w14:val="none"/>
              </w:rPr>
              <w:t>: reflecții asupra procesului de lucru, autoevaluare și evaluarea colegilor.</w:t>
            </w:r>
          </w:p>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Feedback formativ</w:t>
            </w:r>
            <w:r>
              <w:rPr>
                <w:rFonts w:ascii="Times New Roman" w:cs="Times New Roman" w:eastAsia="Times New Roman" w:hAnsi="Times New Roman"/>
                <w:kern w:val="0"/>
                <w:sz w:val="20"/>
                <w:szCs w:val="20"/>
                <w:lang w:val="fr-FR"/>
                <w14:ligatures xmlns:w14="http://schemas.microsoft.com/office/word/2010/wordml" w14:val="none"/>
              </w:rPr>
              <w:t>: sesiuni de comentarii și corecturi în timpul 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cs="Times New Roman" w:eastAsia="Calibri" w:hAnsi="Cambria"/>
                <w:kern w:val="0"/>
                <w:sz w:val="20"/>
                <w:szCs w:val="20"/>
                <w14:ligatures xmlns:w14="http://schemas.microsoft.com/office/word/2010/wordml" w14:val="none"/>
              </w:rPr>
            </w:pPr>
          </w:p>
        </w:tc>
      </w:tr>
      <w:tr>
        <w:tblPrEx/>
        <w:trPr>
          <w:trHeight w:val="2042" w:hRule="atLeast"/>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94"/>
              <w:rPr>
                <w:lang w:val="ro-RO"/>
              </w:rPr>
            </w:pPr>
            <w:r>
              <w:rPr>
                <w:rStyle w:val="style87"/>
                <w:rFonts w:eastAsia="SimSun"/>
                <w:lang w:val="ro-RO"/>
              </w:rPr>
              <w:t>Săptămâna 9 – Lucrul cu improvizația controlată</w:t>
            </w:r>
            <w:r>
              <w:rPr>
                <w:lang w:val="ro-RO"/>
              </w:rPr>
              <w:br/>
            </w:r>
            <w:r>
              <w:rPr>
                <w:lang w:val="ro-RO"/>
              </w:rPr>
              <w:t>Improvisarea este prezentată ca metodă de căutare, nu ca libertate arbitrară. Se discută fixarea descoperirilor în acțiuni repetabile și menținerea variației în limitele continuității.</w:t>
            </w:r>
          </w:p>
          <w:p>
            <w:pPr>
              <w:pStyle w:val="style0"/>
              <w:spacing w:before="100" w:beforeAutospacing="true" w:after="100" w:afterAutospacing="true" w:lineRule="auto" w:line="240"/>
              <w:rPr>
                <w:rFonts w:ascii="Times New Roman" w:cs="Times New Roman" w:eastAsia="Times New Roman" w:hAnsi="Times New Roman"/>
                <w:b/>
                <w:bCs/>
                <w:kern w:val="0"/>
                <w:sz w:val="27"/>
                <w:szCs w:val="27"/>
                <w:lang w:val="fr-FR"/>
                <w14:ligatures xmlns:w14="http://schemas.microsoft.com/office/word/2010/wordml" w14:val="none"/>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0"/>
              <w:spacing w:after="0" w:lineRule="auto" w:line="240"/>
              <w:rPr>
                <w:rFonts w:ascii="Cambria" w:cs="Times New Roman" w:eastAsia="Calibri" w:hAnsi="Cambria"/>
                <w:kern w:val="0"/>
                <w:sz w:val="20"/>
                <w:szCs w:val="20"/>
                <w14:ligatures xmlns:w14="http://schemas.microsoft.com/office/word/2010/wordml" w14:val="none"/>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 critice</w:t>
            </w:r>
            <w:r>
              <w:rPr>
                <w:rFonts w:ascii="Times New Roman" w:cs="Times New Roman" w:eastAsia="Times New Roman" w:hAnsi="Times New Roman"/>
                <w:kern w:val="0"/>
                <w:sz w:val="20"/>
                <w:szCs w:val="20"/>
                <w:lang w:val="fr-FR"/>
                <w14:ligatures xmlns:w14="http://schemas.microsoft.com/office/word/2010/wordml" w14:val="none"/>
              </w:rPr>
              <w:t>: reflecții asupra procesului de lucru, autoevaluare și evaluarea colegilor.</w:t>
            </w:r>
          </w:p>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Feedback formativ</w:t>
            </w:r>
            <w:r>
              <w:rPr>
                <w:rFonts w:ascii="Times New Roman" w:cs="Times New Roman" w:eastAsia="Times New Roman" w:hAnsi="Times New Roman"/>
                <w:kern w:val="0"/>
                <w:sz w:val="20"/>
                <w:szCs w:val="20"/>
                <w:lang w:val="fr-FR"/>
                <w14:ligatures xmlns:w14="http://schemas.microsoft.com/office/word/2010/wordml" w14:val="none"/>
              </w:rPr>
              <w:t>: sesiuni de comentarii și corecturi în timpul 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cs="Times New Roman" w:eastAsia="Calibri" w:hAnsi="Cambria"/>
                <w:kern w:val="0"/>
                <w:sz w:val="20"/>
                <w:szCs w:val="20"/>
                <w14:ligatures xmlns:w14="http://schemas.microsoft.com/office/word/2010/wordml" w14:val="none"/>
              </w:rPr>
            </w:pPr>
          </w:p>
        </w:tc>
      </w:tr>
      <w:tr>
        <w:tblPrEx/>
        <w:trPr>
          <w:trHeight w:val="284" w:hRule="atLeast"/>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94"/>
              <w:rPr>
                <w:lang w:val="ro-RO"/>
              </w:rPr>
            </w:pPr>
            <w:r>
              <w:rPr>
                <w:rStyle w:val="style87"/>
                <w:rFonts w:eastAsia="SimSun"/>
                <w:lang w:val="ro-RO"/>
              </w:rPr>
              <w:t>Săptămâna 10 – Casting, probe, self-tape</w:t>
            </w:r>
            <w:r>
              <w:rPr>
                <w:lang w:val="ro-RO"/>
              </w:rPr>
              <w:br/>
            </w:r>
            <w:r>
              <w:rPr>
                <w:lang w:val="ro-RO"/>
              </w:rPr>
              <w:t>Cursul tratează proba ca spațiu de colaborare, nu de examinare pasivă. Se analizează ce urmărește regizorul, capacitatea de adaptare rapidă și conduita profesională.</w:t>
            </w:r>
          </w:p>
          <w:p>
            <w:pPr>
              <w:pStyle w:val="style94"/>
              <w:rPr>
                <w:lang w:val="ro-RO"/>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0"/>
              <w:spacing w:after="0" w:lineRule="auto" w:line="240"/>
              <w:rPr>
                <w:rFonts w:ascii="Cambria" w:cs="Times New Roman" w:eastAsia="Calibri" w:hAnsi="Cambria"/>
                <w:kern w:val="0"/>
                <w:sz w:val="20"/>
                <w:szCs w:val="20"/>
                <w14:ligatures xmlns:w14="http://schemas.microsoft.com/office/word/2010/wordml" w14:val="none"/>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 critice</w:t>
            </w:r>
            <w:r>
              <w:rPr>
                <w:rFonts w:ascii="Times New Roman" w:cs="Times New Roman" w:eastAsia="Times New Roman" w:hAnsi="Times New Roman"/>
                <w:kern w:val="0"/>
                <w:sz w:val="20"/>
                <w:szCs w:val="20"/>
                <w:lang w:val="fr-FR"/>
                <w14:ligatures xmlns:w14="http://schemas.microsoft.com/office/word/2010/wordml" w14:val="none"/>
              </w:rPr>
              <w:t>: reflecții asupra procesului de lucru, autoevaluare și evaluarea colegilor.</w:t>
            </w:r>
          </w:p>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Feedback formativ</w:t>
            </w:r>
            <w:r>
              <w:rPr>
                <w:rFonts w:ascii="Times New Roman" w:cs="Times New Roman" w:eastAsia="Times New Roman" w:hAnsi="Times New Roman"/>
                <w:kern w:val="0"/>
                <w:sz w:val="20"/>
                <w:szCs w:val="20"/>
                <w:lang w:val="fr-FR"/>
                <w14:ligatures xmlns:w14="http://schemas.microsoft.com/office/word/2010/wordml" w14:val="none"/>
              </w:rPr>
              <w:t>: sesiuni de comentarii și corecturi în timpul 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cs="Times New Roman" w:eastAsia="Calibri" w:hAnsi="Cambria"/>
                <w:kern w:val="0"/>
                <w:sz w:val="20"/>
                <w:szCs w:val="20"/>
                <w14:ligatures xmlns:w14="http://schemas.microsoft.com/office/word/2010/wordml" w14:val="none"/>
              </w:rPr>
            </w:pPr>
          </w:p>
        </w:tc>
      </w:tr>
      <w:tr>
        <w:tblPrEx/>
        <w:trPr>
          <w:trHeight w:val="284" w:hRule="atLeast"/>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94"/>
              <w:rPr>
                <w:lang w:val="ro-RO"/>
              </w:rPr>
            </w:pPr>
            <w:r>
              <w:rPr>
                <w:rStyle w:val="style87"/>
                <w:rFonts w:eastAsia="SimSun"/>
                <w:lang w:val="ro-RO"/>
              </w:rPr>
              <w:t>Săptămâna 11 – Set: relația cu echipa și presiunea tehnică</w:t>
            </w:r>
            <w:r>
              <w:rPr>
                <w:lang w:val="ro-RO"/>
              </w:rPr>
              <w:br/>
            </w:r>
            <w:r>
              <w:rPr>
                <w:lang w:val="ro-RO"/>
              </w:rPr>
              <w:t>Sunt explicate regulile platoului, ordinea intrării în cadru, diferența dintre dublele tehnice și cele de joc. Actorul învață să-și mențină disponibilitatea în așteptare.</w:t>
            </w:r>
          </w:p>
          <w:p>
            <w:pPr>
              <w:pStyle w:val="style94"/>
              <w:rPr>
                <w:bCs/>
                <w:sz w:val="27"/>
                <w:szCs w:val="27"/>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0"/>
              <w:spacing w:after="0" w:lineRule="auto" w:line="240"/>
              <w:rPr>
                <w:rFonts w:ascii="Cambria" w:cs="Times New Roman" w:eastAsia="Calibri" w:hAnsi="Cambria"/>
                <w:kern w:val="0"/>
                <w:sz w:val="20"/>
                <w:szCs w:val="20"/>
                <w14:ligatures xmlns:w14="http://schemas.microsoft.com/office/word/2010/wordml" w14:val="none"/>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 critice</w:t>
            </w:r>
            <w:r>
              <w:rPr>
                <w:rFonts w:ascii="Times New Roman" w:cs="Times New Roman" w:eastAsia="Times New Roman" w:hAnsi="Times New Roman"/>
                <w:kern w:val="0"/>
                <w:sz w:val="20"/>
                <w:szCs w:val="20"/>
                <w:lang w:val="fr-FR"/>
                <w14:ligatures xmlns:w14="http://schemas.microsoft.com/office/word/2010/wordml" w14:val="none"/>
              </w:rPr>
              <w:t>: reflecții asupra procesului de lucru, autoevaluare și evaluarea colegilor.</w:t>
            </w:r>
          </w:p>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Feedback formativ</w:t>
            </w:r>
            <w:r>
              <w:rPr>
                <w:rFonts w:ascii="Times New Roman" w:cs="Times New Roman" w:eastAsia="Times New Roman" w:hAnsi="Times New Roman"/>
                <w:kern w:val="0"/>
                <w:sz w:val="20"/>
                <w:szCs w:val="20"/>
                <w:lang w:val="fr-FR"/>
                <w14:ligatures xmlns:w14="http://schemas.microsoft.com/office/word/2010/wordml" w14:val="none"/>
              </w:rPr>
              <w:t>: sesiuni de comentarii și corecturi în timpul 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cs="Times New Roman" w:eastAsia="Calibri" w:hAnsi="Cambria"/>
                <w:kern w:val="0"/>
                <w:sz w:val="20"/>
                <w:szCs w:val="20"/>
                <w14:ligatures xmlns:w14="http://schemas.microsoft.com/office/word/2010/wordml" w14:val="none"/>
              </w:rPr>
            </w:pPr>
          </w:p>
        </w:tc>
      </w:tr>
      <w:tr>
        <w:tblPrEx/>
        <w:trPr>
          <w:trHeight w:val="284" w:hRule="atLeast"/>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94"/>
              <w:rPr>
                <w:lang w:val="fr-FR"/>
              </w:rPr>
            </w:pPr>
            <w:r>
              <w:rPr>
                <w:rStyle w:val="style87"/>
                <w:rFonts w:eastAsia="SimSun"/>
                <w:lang w:val="ro-RO"/>
              </w:rPr>
              <w:t>Săptămâna 12 – Analiza materialului filmat</w:t>
            </w:r>
            <w:r>
              <w:rPr>
                <w:lang w:val="ro-RO"/>
              </w:rPr>
              <w:br/>
            </w:r>
            <w:r>
              <w:rPr>
                <w:lang w:val="ro-RO"/>
              </w:rPr>
              <w:t xml:space="preserve">Se realizează vizionări ghidate. Studentul </w:t>
            </w:r>
            <w:r>
              <w:rPr>
                <w:lang w:val="ro-RO"/>
              </w:rPr>
              <w:t xml:space="preserve">învață să distingă între ceea ce simte și ceea ce se vede efectiv. </w:t>
            </w:r>
            <w:r>
              <w:rPr>
                <w:lang w:val="fr-FR"/>
              </w:rPr>
              <w:t>Sunt identificate tipare și „ticuri” de cameră și se construiește un plan de corecție.</w:t>
            </w:r>
          </w:p>
          <w:p>
            <w:pPr>
              <w:pStyle w:val="style0"/>
              <w:spacing w:before="100" w:beforeAutospacing="true" w:after="100" w:afterAutospacing="true" w:lineRule="auto" w:line="240"/>
              <w:rPr>
                <w:rFonts w:ascii="Times New Roman" w:cs="Times New Roman" w:eastAsia="Times New Roman" w:hAnsi="Times New Roman"/>
                <w:bCs/>
                <w:kern w:val="0"/>
                <w:sz w:val="27"/>
                <w:szCs w:val="27"/>
                <w14:ligatures xmlns:w14="http://schemas.microsoft.com/office/word/2010/wordml" w14:val="none"/>
              </w:rPr>
            </w:pPr>
            <w:r>
              <w:rPr>
                <w:rFonts w:ascii="Times New Roman" w:cs="Times New Roman" w:eastAsia="Times New Roman" w:hAnsi="Times New Roman"/>
                <w:kern w:val="0"/>
                <w14:ligatures xmlns:w14="http://schemas.microsoft.com/office/word/2010/wordml" w14:val="none"/>
              </w:rPr>
              <w:br/>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0"/>
              <w:spacing w:after="0" w:lineRule="auto" w:line="240"/>
              <w:rPr>
                <w:rFonts w:ascii="Cambria" w:cs="Times New Roman" w:eastAsia="Calibri" w:hAnsi="Cambria"/>
                <w:kern w:val="0"/>
                <w:sz w:val="20"/>
                <w:szCs w:val="20"/>
                <w14:ligatures xmlns:w14="http://schemas.microsoft.com/office/word/2010/wordml" w14:val="none"/>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 critice</w:t>
            </w:r>
            <w:r>
              <w:rPr>
                <w:rFonts w:ascii="Times New Roman" w:cs="Times New Roman" w:eastAsia="Times New Roman" w:hAnsi="Times New Roman"/>
                <w:kern w:val="0"/>
                <w:sz w:val="20"/>
                <w:szCs w:val="20"/>
                <w:lang w:val="fr-FR"/>
                <w14:ligatures xmlns:w14="http://schemas.microsoft.com/office/word/2010/wordml" w14:val="none"/>
              </w:rPr>
              <w:t>: reflecții asupra procesului de lucru, autoevaluare și evaluarea colegilor.</w:t>
            </w:r>
          </w:p>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Feedback formativ</w:t>
            </w:r>
            <w:r>
              <w:rPr>
                <w:rFonts w:ascii="Times New Roman" w:cs="Times New Roman" w:eastAsia="Times New Roman" w:hAnsi="Times New Roman"/>
                <w:kern w:val="0"/>
                <w:sz w:val="20"/>
                <w:szCs w:val="20"/>
                <w:lang w:val="fr-FR"/>
                <w14:ligatures xmlns:w14="http://schemas.microsoft.com/office/word/2010/wordml" w14:val="none"/>
              </w:rPr>
              <w:t>: sesiuni de comentarii și corecturi în timpul 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cs="Times New Roman" w:eastAsia="Calibri" w:hAnsi="Cambria"/>
                <w:kern w:val="0"/>
                <w:sz w:val="20"/>
                <w:szCs w:val="20"/>
                <w14:ligatures xmlns:w14="http://schemas.microsoft.com/office/word/2010/wordml" w14:val="none"/>
              </w:rPr>
            </w:pPr>
          </w:p>
        </w:tc>
      </w:tr>
      <w:tr>
        <w:tblPrEx/>
        <w:trPr>
          <w:trHeight w:val="284" w:hRule="atLeast"/>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94"/>
              <w:rPr>
                <w:lang w:val="fr-FR"/>
              </w:rPr>
            </w:pPr>
            <w:r>
              <w:rPr>
                <w:rStyle w:val="style87"/>
                <w:rFonts w:eastAsia="SimSun"/>
                <w:lang w:val="fr-FR"/>
              </w:rPr>
              <w:t>Săptămâna 13 – Pregătirea proiectului final</w:t>
            </w:r>
            <w:r>
              <w:rPr>
                <w:lang w:val="fr-FR"/>
              </w:rPr>
              <w:br/>
            </w:r>
            <w:r>
              <w:rPr>
                <w:lang w:val="fr-FR"/>
              </w:rPr>
              <w:t>Se aleg două situații contrastante. Se stabilesc obiectivele, mizanscena și ritmul. Se construiește un plan de filmare și repetiții.</w:t>
            </w:r>
          </w:p>
          <w:p>
            <w:pPr>
              <w:pStyle w:val="style94"/>
              <w:rPr>
                <w:iCs/>
                <w:lang w:val="fr-FR"/>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0"/>
              <w:spacing w:after="0" w:lineRule="auto" w:line="240"/>
              <w:rPr>
                <w:rFonts w:ascii="Cambria" w:cs="Times New Roman" w:eastAsia="Calibri" w:hAnsi="Cambria"/>
                <w:kern w:val="0"/>
                <w:sz w:val="20"/>
                <w:szCs w:val="20"/>
                <w14:ligatures xmlns:w14="http://schemas.microsoft.com/office/word/2010/wordml" w14:val="none"/>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 critice</w:t>
            </w:r>
            <w:r>
              <w:rPr>
                <w:rFonts w:ascii="Times New Roman" w:cs="Times New Roman" w:eastAsia="Times New Roman" w:hAnsi="Times New Roman"/>
                <w:kern w:val="0"/>
                <w:sz w:val="20"/>
                <w:szCs w:val="20"/>
                <w:lang w:val="fr-FR"/>
                <w14:ligatures xmlns:w14="http://schemas.microsoft.com/office/word/2010/wordml" w14:val="none"/>
              </w:rPr>
              <w:t>: reflecții asupra procesului de lucru, autoevaluare și evaluarea colegilor.</w:t>
            </w:r>
          </w:p>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Feedback formativ</w:t>
            </w:r>
            <w:r>
              <w:rPr>
                <w:rFonts w:ascii="Times New Roman" w:cs="Times New Roman" w:eastAsia="Times New Roman" w:hAnsi="Times New Roman"/>
                <w:kern w:val="0"/>
                <w:sz w:val="20"/>
                <w:szCs w:val="20"/>
                <w:lang w:val="fr-FR"/>
                <w14:ligatures xmlns:w14="http://schemas.microsoft.com/office/word/2010/wordml" w14:val="none"/>
              </w:rPr>
              <w:t>: sesiuni de comentarii și corecturi în timpul 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cs="Times New Roman" w:eastAsia="Calibri" w:hAnsi="Cambria"/>
                <w:kern w:val="0"/>
                <w:sz w:val="20"/>
                <w:szCs w:val="20"/>
                <w14:ligatures xmlns:w14="http://schemas.microsoft.com/office/word/2010/wordml" w14:val="none"/>
              </w:rPr>
            </w:pPr>
          </w:p>
        </w:tc>
      </w:tr>
      <w:tr>
        <w:tblPrEx/>
        <w:trPr>
          <w:trHeight w:val="284" w:hRule="atLeast"/>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94"/>
              <w:rPr>
                <w:lang w:val="fr-FR"/>
              </w:rPr>
            </w:pPr>
            <w:r>
              <w:rPr>
                <w:rStyle w:val="style87"/>
                <w:rFonts w:eastAsia="SimSun"/>
                <w:lang w:val="fr-FR"/>
              </w:rPr>
              <w:t>Săptămâna 14 – Co</w:t>
            </w:r>
            <w:r>
              <w:rPr>
                <w:rStyle w:val="style87"/>
                <w:rFonts w:eastAsia="SimSun"/>
                <w:lang w:val="fr-FR"/>
              </w:rPr>
              <w:t xml:space="preserve">ncluzii </w:t>
            </w:r>
            <w:r>
              <w:rPr>
                <w:lang w:val="fr-FR"/>
              </w:rPr>
              <w:br/>
            </w:r>
            <w:r>
              <w:rPr>
                <w:lang w:val="fr-FR"/>
              </w:rPr>
              <w:t>Se reflectează asupra procesului. Se definesc criteriile unei colaborări reușite regizor–actor și direcțiile de lucru individual după finalizarea disciplinei</w:t>
            </w:r>
          </w:p>
          <w:p>
            <w:pPr>
              <w:pStyle w:val="style94"/>
              <w:rPr>
                <w:lang w:val="fr-FR"/>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0"/>
              <w:spacing w:after="0" w:lineRule="auto" w:line="240"/>
              <w:rPr>
                <w:rFonts w:ascii="Cambria" w:cs="Times New Roman" w:eastAsia="Calibri" w:hAnsi="Cambria"/>
                <w:kern w:val="0"/>
                <w:sz w:val="20"/>
                <w:szCs w:val="20"/>
                <w14:ligatures xmlns:w14="http://schemas.microsoft.com/office/word/2010/wordml" w14:val="none"/>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 critice</w:t>
            </w:r>
            <w:r>
              <w:rPr>
                <w:rFonts w:ascii="Times New Roman" w:cs="Times New Roman" w:eastAsia="Times New Roman" w:hAnsi="Times New Roman"/>
                <w:kern w:val="0"/>
                <w:sz w:val="20"/>
                <w:szCs w:val="20"/>
                <w:lang w:val="fr-FR"/>
                <w14:ligatures xmlns:w14="http://schemas.microsoft.com/office/word/2010/wordml" w14:val="none"/>
              </w:rPr>
              <w:t>: reflecții asupra procesului de lucru, autoevaluare și evaluarea colegilor.</w:t>
            </w:r>
          </w:p>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Feedback formativ</w:t>
            </w:r>
            <w:r>
              <w:rPr>
                <w:rFonts w:ascii="Times New Roman" w:cs="Times New Roman" w:eastAsia="Times New Roman" w:hAnsi="Times New Roman"/>
                <w:kern w:val="0"/>
                <w:sz w:val="20"/>
                <w:szCs w:val="20"/>
                <w:lang w:val="fr-FR"/>
                <w14:ligatures xmlns:w14="http://schemas.microsoft.com/office/word/2010/wordml" w14:val="none"/>
              </w:rPr>
              <w:t>: sesiuni de comentarii și corecturi în timpul 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cs="Times New Roman" w:eastAsia="Calibri" w:hAnsi="Cambria"/>
                <w:kern w:val="0"/>
                <w:sz w:val="20"/>
                <w:szCs w:val="20"/>
                <w14:ligatures xmlns:w14="http://schemas.microsoft.com/office/word/2010/wordml" w14:val="none"/>
              </w:rPr>
            </w:pPr>
          </w:p>
        </w:tc>
      </w:tr>
      <w:tr>
        <w:tblPrEx/>
        <w:trPr>
          <w:trHeight w:val="284" w:hRule="atLeast"/>
        </w:trPr>
        <w:tc>
          <w:tcPr>
            <w:tcW w:w="10491" w:type="dxa"/>
            <w:gridSpan w:val="3"/>
            <w:tcBorders/>
            <w:shd w:val="clear" w:color="auto" w:fill="auto"/>
            <w:vAlign w:val="center"/>
          </w:tcPr>
          <w:p>
            <w:pPr>
              <w:pStyle w:val="style0"/>
              <w:spacing w:after="0" w:lineRule="auto" w:line="240"/>
              <w:rPr>
                <w:rFonts w:ascii="Times New Roman" w:cs="Times New Roman" w:hAnsi="Times New Roman"/>
                <w:sz w:val="20"/>
                <w:szCs w:val="20"/>
              </w:rPr>
            </w:pPr>
            <w:r>
              <w:rPr>
                <w:rFonts w:ascii="Times New Roman" w:cs="Times New Roman" w:hAnsi="Times New Roman"/>
                <w:sz w:val="20"/>
                <w:szCs w:val="20"/>
              </w:rPr>
              <w:t>Bibliografie</w:t>
            </w:r>
          </w:p>
          <w:p>
            <w:pPr>
              <w:pStyle w:val="style0"/>
              <w:spacing w:after="0" w:lineRule="auto" w:line="240"/>
              <w:rPr>
                <w:rFonts w:ascii="Times New Roman" w:cs="Times New Roman" w:hAnsi="Times New Roman"/>
                <w:sz w:val="20"/>
                <w:szCs w:val="20"/>
              </w:rPr>
            </w:pPr>
          </w:p>
          <w:p>
            <w:pPr>
              <w:pStyle w:val="style0"/>
              <w:spacing w:after="0" w:lineRule="auto" w:line="240"/>
              <w:rPr>
                <w:rFonts w:ascii="Times New Roman" w:cs="Times New Roman" w:hAnsi="Times New Roman"/>
              </w:rPr>
            </w:pPr>
            <w:r>
              <w:rPr>
                <w:rFonts w:ascii="Times New Roman" w:cs="Times New Roman" w:hAnsi="Times New Roman"/>
              </w:rPr>
              <w:t xml:space="preserve">Cojar, Ion. </w:t>
            </w:r>
            <w:r>
              <w:rPr>
                <w:rStyle w:val="style88"/>
                <w:rFonts w:ascii="Times New Roman" w:cs="Times New Roman" w:hAnsi="Times New Roman"/>
              </w:rPr>
              <w:t>O poetică a artei actorului</w:t>
            </w:r>
            <w:r>
              <w:rPr>
                <w:rFonts w:ascii="Times New Roman" w:cs="Times New Roman" w:hAnsi="Times New Roman"/>
              </w:rPr>
              <w:t>. București: Editura Unitext, 2001.</w:t>
            </w:r>
            <w:r>
              <w:rPr>
                <w:rFonts w:ascii="Times New Roman" w:cs="Times New Roman" w:hAnsi="Times New Roman"/>
              </w:rPr>
              <w:br/>
            </w:r>
            <w:r>
              <w:rPr>
                <w:rFonts w:ascii="Times New Roman" w:cs="Times New Roman" w:hAnsi="Times New Roman"/>
              </w:rPr>
              <w:t xml:space="preserve">Penciulescu, Radu. </w:t>
            </w:r>
            <w:r>
              <w:rPr>
                <w:rStyle w:val="style88"/>
                <w:rFonts w:ascii="Times New Roman" w:cs="Times New Roman" w:hAnsi="Times New Roman"/>
              </w:rPr>
              <w:t>Teatru. Exerciții de actorie</w:t>
            </w:r>
            <w:r>
              <w:rPr>
                <w:rFonts w:ascii="Times New Roman" w:cs="Times New Roman" w:hAnsi="Times New Roman"/>
              </w:rPr>
              <w:t>. București: Editura Nemira, 2001.</w:t>
            </w:r>
            <w:r>
              <w:rPr>
                <w:rFonts w:ascii="Times New Roman" w:cs="Times New Roman" w:hAnsi="Times New Roman"/>
              </w:rPr>
              <w:br/>
            </w:r>
            <w:r>
              <w:rPr>
                <w:rFonts w:ascii="Times New Roman" w:cs="Times New Roman" w:hAnsi="Times New Roman"/>
              </w:rPr>
              <w:t xml:space="preserve">Popescu, Cristina Modreanu. </w:t>
            </w:r>
            <w:r>
              <w:rPr>
                <w:rStyle w:val="style88"/>
                <w:rFonts w:ascii="Times New Roman" w:cs="Times New Roman" w:hAnsi="Times New Roman"/>
              </w:rPr>
              <w:t>Practici actoricești contemporane</w:t>
            </w:r>
            <w:r>
              <w:rPr>
                <w:rFonts w:ascii="Times New Roman" w:cs="Times New Roman" w:hAnsi="Times New Roman"/>
              </w:rPr>
              <w:t>. București: Editura UNATC Press, 2016.</w:t>
            </w:r>
          </w:p>
          <w:p>
            <w:pPr>
              <w:pStyle w:val="style0"/>
              <w:spacing w:after="0" w:lineRule="auto" w:line="240"/>
              <w:rPr>
                <w:rFonts w:ascii="Times New Roman" w:cs="Times New Roman" w:hAnsi="Times New Roman"/>
                <w:sz w:val="20"/>
                <w:szCs w:val="20"/>
              </w:rPr>
            </w:pPr>
            <w:r>
              <w:rPr>
                <w:rFonts w:ascii="Times New Roman" w:cs="Times New Roman" w:hAnsi="Times New Roman"/>
              </w:rPr>
              <w:t xml:space="preserve">Weston, Judith. </w:t>
            </w:r>
            <w:r>
              <w:rPr>
                <w:rStyle w:val="style88"/>
                <w:rFonts w:ascii="Times New Roman" w:cs="Times New Roman" w:hAnsi="Times New Roman"/>
              </w:rPr>
              <w:t>Directing Actors: Creating Memorable Performances for Film and Television</w:t>
            </w:r>
            <w:r>
              <w:rPr>
                <w:rFonts w:ascii="Times New Roman" w:cs="Times New Roman" w:hAnsi="Times New Roman"/>
              </w:rPr>
              <w:t>. Studio City: Michael Wiese Productions, 1996.</w:t>
            </w:r>
            <w:r>
              <w:rPr>
                <w:rFonts w:ascii="Times New Roman" w:cs="Times New Roman" w:hAnsi="Times New Roman"/>
              </w:rPr>
              <w:br/>
            </w:r>
            <w:r>
              <w:rPr>
                <w:rFonts w:ascii="Times New Roman" w:cs="Times New Roman" w:hAnsi="Times New Roman"/>
              </w:rPr>
              <w:t xml:space="preserve">Mamet, David. </w:t>
            </w:r>
            <w:r>
              <w:rPr>
                <w:rStyle w:val="style88"/>
                <w:rFonts w:ascii="Times New Roman" w:cs="Times New Roman" w:hAnsi="Times New Roman"/>
              </w:rPr>
              <w:t>True and False: Heresy and Common Sense for the Actor</w:t>
            </w:r>
            <w:r>
              <w:rPr>
                <w:rFonts w:ascii="Times New Roman" w:cs="Times New Roman" w:hAnsi="Times New Roman"/>
              </w:rPr>
              <w:t>. New York: Vintage, 1997.</w:t>
            </w:r>
          </w:p>
          <w:p>
            <w:pPr>
              <w:pStyle w:val="style0"/>
              <w:spacing w:after="0" w:lineRule="auto" w:line="240"/>
              <w:rPr>
                <w:rFonts w:ascii="Times New Roman" w:cs="Times New Roman" w:hAnsi="Times New Roman"/>
                <w:sz w:val="20"/>
                <w:szCs w:val="20"/>
              </w:rPr>
            </w:pPr>
            <w:r>
              <w:rPr>
                <w:rFonts w:ascii="Times New Roman" w:cs="Times New Roman" w:hAnsi="Times New Roman"/>
              </w:rPr>
              <w:t xml:space="preserve">Hagen, Uta. </w:t>
            </w:r>
            <w:r>
              <w:rPr>
                <w:rStyle w:val="style88"/>
                <w:rFonts w:ascii="Times New Roman" w:cs="Times New Roman" w:hAnsi="Times New Roman"/>
              </w:rPr>
              <w:t>Respect for Acting</w:t>
            </w:r>
            <w:r>
              <w:rPr>
                <w:rFonts w:ascii="Times New Roman" w:cs="Times New Roman" w:hAnsi="Times New Roman"/>
              </w:rPr>
              <w:t>. New York: Wiley, 1973.</w:t>
            </w:r>
            <w:r>
              <w:rPr>
                <w:rFonts w:ascii="Times New Roman" w:cs="Times New Roman" w:hAnsi="Times New Roman"/>
              </w:rPr>
              <w:br/>
            </w:r>
            <w:r>
              <w:rPr>
                <w:rFonts w:ascii="Times New Roman" w:cs="Times New Roman" w:hAnsi="Times New Roman"/>
              </w:rPr>
              <w:t xml:space="preserve">Barr, Tony. </w:t>
            </w:r>
            <w:r>
              <w:rPr>
                <w:rStyle w:val="style88"/>
                <w:rFonts w:ascii="Times New Roman" w:cs="Times New Roman" w:hAnsi="Times New Roman"/>
              </w:rPr>
              <w:t>Acting for the Camera</w:t>
            </w:r>
            <w:r>
              <w:rPr>
                <w:rFonts w:ascii="Times New Roman" w:cs="Times New Roman" w:hAnsi="Times New Roman"/>
              </w:rPr>
              <w:t>. New York: HarperCollins, 1997.</w:t>
            </w:r>
          </w:p>
          <w:p>
            <w:pPr>
              <w:pStyle w:val="style0"/>
              <w:spacing w:after="0" w:lineRule="auto" w:line="240"/>
              <w:rPr>
                <w:rFonts w:ascii="Cambria" w:hAnsi="Cambria"/>
                <w:sz w:val="20"/>
                <w:szCs w:val="20"/>
              </w:rPr>
            </w:pPr>
          </w:p>
          <w:p>
            <w:pPr>
              <w:pStyle w:val="style0"/>
              <w:spacing w:after="0" w:lineRule="auto" w:line="240"/>
              <w:rPr>
                <w:rFonts w:ascii="Cambria" w:hAnsi="Cambria"/>
                <w:sz w:val="20"/>
                <w:szCs w:val="20"/>
              </w:rPr>
            </w:pPr>
          </w:p>
        </w:tc>
      </w:tr>
      <w:tr>
        <w:tblPrEx/>
        <w:trPr>
          <w:trHeight w:val="284" w:hRule="atLeast"/>
        </w:trPr>
        <w:tc>
          <w:tcPr>
            <w:tcW w:w="4395" w:type="dxa"/>
            <w:tcBorders/>
            <w:shd w:val="clear" w:color="auto" w:fill="auto"/>
            <w:vAlign w:val="center"/>
          </w:tcPr>
          <w:p>
            <w:pPr>
              <w:pStyle w:val="style0"/>
              <w:spacing w:after="0" w:lineRule="auto" w:line="240"/>
              <w:rPr>
                <w:rFonts w:ascii="Cambria" w:hAnsi="Cambria"/>
                <w:b/>
                <w:sz w:val="20"/>
                <w:szCs w:val="20"/>
              </w:rPr>
            </w:pPr>
            <w:r>
              <w:rPr>
                <w:rFonts w:ascii="Cambria" w:hAnsi="Cambria"/>
                <w:b/>
                <w:sz w:val="20"/>
                <w:szCs w:val="20"/>
              </w:rPr>
              <w:t>8.2 Seminar / laborator</w:t>
            </w:r>
          </w:p>
        </w:tc>
        <w:tc>
          <w:tcPr>
            <w:tcW w:w="3119" w:type="dxa"/>
            <w:tcBorders/>
            <w:shd w:val="clear" w:color="auto" w:fill="auto"/>
            <w:vAlign w:val="center"/>
          </w:tcPr>
          <w:p>
            <w:pPr>
              <w:pStyle w:val="style0"/>
              <w:spacing w:after="0" w:lineRule="auto" w:line="240"/>
              <w:rPr>
                <w:rFonts w:ascii="Cambria" w:hAnsi="Cambria"/>
                <w:sz w:val="20"/>
                <w:szCs w:val="20"/>
              </w:rPr>
            </w:pPr>
            <w:r>
              <w:rPr>
                <w:rFonts w:ascii="Cambria" w:hAnsi="Cambria"/>
                <w:sz w:val="20"/>
                <w:szCs w:val="20"/>
              </w:rPr>
              <w:t>Metode de predare</w:t>
            </w:r>
          </w:p>
        </w:tc>
        <w:tc>
          <w:tcPr>
            <w:tcW w:w="2977" w:type="dxa"/>
            <w:tcBorders/>
            <w:shd w:val="clear" w:color="auto" w:fill="auto"/>
            <w:vAlign w:val="center"/>
          </w:tcPr>
          <w:p>
            <w:pPr>
              <w:pStyle w:val="style0"/>
              <w:spacing w:after="0" w:lineRule="auto" w:line="240"/>
              <w:rPr>
                <w:rFonts w:ascii="Cambria" w:hAnsi="Cambria"/>
                <w:sz w:val="20"/>
                <w:szCs w:val="20"/>
              </w:rPr>
            </w:pPr>
            <w:r>
              <w:rPr>
                <w:rFonts w:ascii="Cambria" w:hAnsi="Cambria"/>
                <w:sz w:val="20"/>
                <w:szCs w:val="20"/>
              </w:rPr>
              <w:t>Observații</w:t>
            </w:r>
          </w:p>
          <w:p>
            <w:pPr>
              <w:pStyle w:val="style0"/>
              <w:spacing w:after="0" w:lineRule="auto" w:line="240"/>
              <w:rPr>
                <w:rFonts w:ascii="Cambria" w:cs="Times New Roman" w:eastAsia="Calibri" w:hAnsi="Cambria"/>
                <w:kern w:val="0"/>
                <w:sz w:val="20"/>
                <w:szCs w:val="20"/>
                <w14:ligatures xmlns:w14="http://schemas.microsoft.com/office/word/2010/wordml" w14:val="none"/>
              </w:rPr>
            </w:pPr>
            <w:r>
              <w:rPr>
                <w:rFonts w:ascii="Cambria" w:cs="Times New Roman" w:eastAsia="Calibri" w:hAnsi="Cambria"/>
                <w:kern w:val="0"/>
                <w:sz w:val="20"/>
                <w:szCs w:val="20"/>
                <w14:ligatures xmlns:w14="http://schemas.microsoft.com/office/word/2010/wordml" w14:val="none"/>
              </w:rPr>
              <w:t>Având în vedere specificul vocaţional al disciplinei, toate cursurile vor avea şi o componentă practică. Prezenţa obligatorie este de  90%.</w:t>
            </w:r>
          </w:p>
          <w:p>
            <w:pPr>
              <w:pStyle w:val="style0"/>
              <w:spacing w:after="0" w:lineRule="auto" w:line="240"/>
              <w:rPr>
                <w:rFonts w:ascii="Cambria" w:hAnsi="Cambria"/>
                <w:sz w:val="20"/>
                <w:szCs w:val="20"/>
              </w:rPr>
            </w:pPr>
          </w:p>
        </w:tc>
      </w:tr>
      <w:tr>
        <w:tblPrEx/>
        <w:trPr>
          <w:trHeight w:val="284" w:hRule="atLeast"/>
        </w:trPr>
        <w:tc>
          <w:tcPr>
            <w:tcW w:w="4395" w:type="dxa"/>
            <w:tcBorders/>
            <w:shd w:val="clear" w:color="auto" w:fill="auto"/>
            <w:vAlign w:val="center"/>
          </w:tcPr>
          <w:p>
            <w:pPr>
              <w:pStyle w:val="style94"/>
              <w:rPr>
                <w:lang w:val="ro-RO"/>
              </w:rPr>
            </w:pPr>
            <w:r>
              <w:rPr>
                <w:rStyle w:val="style87"/>
                <w:rFonts w:eastAsia="SimSun"/>
                <w:lang w:val="ro-RO"/>
              </w:rPr>
              <w:t>Săptămâna 1 – Test de cameră: neutralitate și prezență</w:t>
            </w:r>
            <w:r>
              <w:rPr>
                <w:lang w:val="ro-RO"/>
              </w:rPr>
              <w:br/>
            </w:r>
            <w:r>
              <w:rPr>
                <w:lang w:val="ro-RO"/>
              </w:rPr>
              <w:t>Studenții lucrează exerciții de fixare a privirii și a atenției în cadru. Se filmează micro-acțiuni în prim-plan și se realizează o primă vizionare cu feedback, pentru conștientizarea raportului dintre intenție și imagine.</w:t>
            </w:r>
          </w:p>
          <w:p>
            <w:pPr>
              <w:pStyle w:val="style94"/>
              <w:rPr>
                <w:lang w:val="ro-RO"/>
              </w:rPr>
            </w:pPr>
          </w:p>
        </w:tc>
        <w:tc>
          <w:tcPr>
            <w:tcW w:w="3119" w:type="dxa"/>
            <w:tcBorders/>
            <w:shd w:val="clear" w:color="auto" w:fill="auto"/>
            <w:vAlign w:val="center"/>
          </w:tcPr>
          <w:p>
            <w:pPr>
              <w:pStyle w:val="style0"/>
              <w:spacing w:after="0" w:lineRule="auto" w:line="240"/>
              <w:rPr>
                <w:rFonts w:ascii="Cambria" w:hAnsi="Cambria"/>
                <w:sz w:val="20"/>
                <w:szCs w:val="20"/>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shd w:val="clear" w:color="auto" w:fill="auto"/>
            <w:vAlign w:val="center"/>
          </w:tcPr>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 critice</w:t>
            </w:r>
            <w:r>
              <w:rPr>
                <w:rFonts w:ascii="Times New Roman" w:cs="Times New Roman" w:eastAsia="Times New Roman" w:hAnsi="Times New Roman"/>
                <w:kern w:val="0"/>
                <w:sz w:val="20"/>
                <w:szCs w:val="20"/>
                <w:lang w:val="fr-FR"/>
                <w14:ligatures xmlns:w14="http://schemas.microsoft.com/office/word/2010/wordml" w14:val="none"/>
              </w:rPr>
              <w:t>: reflecții asupra procesului de lucru, autoevaluare și evaluarea colegilor.</w:t>
            </w:r>
          </w:p>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Feedback formativ</w:t>
            </w:r>
            <w:r>
              <w:rPr>
                <w:rFonts w:ascii="Times New Roman" w:cs="Times New Roman" w:eastAsia="Times New Roman" w:hAnsi="Times New Roman"/>
                <w:kern w:val="0"/>
                <w:sz w:val="20"/>
                <w:szCs w:val="20"/>
                <w:lang w:val="fr-FR"/>
                <w14:ligatures xmlns:w14="http://schemas.microsoft.com/office/word/2010/wordml" w14:val="none"/>
              </w:rPr>
              <w:t>: sesiuni de comentarii și corecturi în timpul 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hAnsi="Cambria"/>
                <w:sz w:val="20"/>
                <w:szCs w:val="20"/>
              </w:rPr>
            </w:pPr>
          </w:p>
        </w:tc>
      </w:tr>
      <w:tr>
        <w:tblPrEx/>
        <w:trPr>
          <w:trHeight w:val="284" w:hRule="atLeast"/>
        </w:trPr>
        <w:tc>
          <w:tcPr>
            <w:tcW w:w="4395" w:type="dxa"/>
            <w:tcBorders/>
            <w:shd w:val="clear" w:color="auto" w:fill="auto"/>
            <w:vAlign w:val="center"/>
          </w:tcPr>
          <w:p>
            <w:pPr>
              <w:pStyle w:val="style94"/>
              <w:rPr/>
            </w:pPr>
            <w:r>
              <w:rPr>
                <w:rStyle w:val="style87"/>
                <w:rFonts w:eastAsia="SimSun"/>
                <w:lang w:val="fr-FR"/>
              </w:rPr>
              <w:t>Săptămâna 2 – Traducerea indicației: „joacă mai simplu”</w:t>
            </w:r>
            <w:r>
              <w:rPr>
                <w:lang w:val="fr-FR"/>
              </w:rPr>
              <w:br/>
            </w:r>
            <w:r>
              <w:rPr>
                <w:lang w:val="fr-FR"/>
              </w:rPr>
              <w:t xml:space="preserve">Aceeași scenă este lucrată în variante de intensitate diferită. </w:t>
            </w:r>
            <w:r>
              <w:t>Se exersează transformarea indicațiilor vagi în acțiuni concrete. Fiecare reluare este urmată de feedback și ajustare.</w:t>
            </w:r>
          </w:p>
          <w:p>
            <w:pPr>
              <w:pStyle w:val="style94"/>
              <w:rPr>
                <w:rFonts w:ascii="Cambria" w:hAnsi="Cambria"/>
                <w:sz w:val="20"/>
                <w:szCs w:val="20"/>
              </w:rPr>
            </w:pPr>
          </w:p>
        </w:tc>
        <w:tc>
          <w:tcPr>
            <w:tcW w:w="3119" w:type="dxa"/>
            <w:tcBorders/>
            <w:shd w:val="clear" w:color="auto" w:fill="auto"/>
            <w:vAlign w:val="center"/>
          </w:tcPr>
          <w:p>
            <w:pPr>
              <w:pStyle w:val="style0"/>
              <w:spacing w:after="0" w:lineRule="auto" w:line="240"/>
              <w:rPr>
                <w:rFonts w:ascii="Cambria" w:hAnsi="Cambria"/>
                <w:sz w:val="20"/>
                <w:szCs w:val="20"/>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shd w:val="clear" w:color="auto" w:fill="auto"/>
            <w:vAlign w:val="center"/>
          </w:tcPr>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 critice</w:t>
            </w:r>
            <w:r>
              <w:rPr>
                <w:rFonts w:ascii="Times New Roman" w:cs="Times New Roman" w:eastAsia="Times New Roman" w:hAnsi="Times New Roman"/>
                <w:kern w:val="0"/>
                <w:sz w:val="20"/>
                <w:szCs w:val="20"/>
                <w:lang w:val="fr-FR"/>
                <w14:ligatures xmlns:w14="http://schemas.microsoft.com/office/word/2010/wordml" w14:val="none"/>
              </w:rPr>
              <w:t>: reflecții asupra procesului de lucru, autoevaluare și evaluarea colegilor.</w:t>
            </w:r>
          </w:p>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Feedback formativ</w:t>
            </w:r>
            <w:r>
              <w:rPr>
                <w:rFonts w:ascii="Times New Roman" w:cs="Times New Roman" w:eastAsia="Times New Roman" w:hAnsi="Times New Roman"/>
                <w:kern w:val="0"/>
                <w:sz w:val="20"/>
                <w:szCs w:val="20"/>
                <w:lang w:val="fr-FR"/>
                <w14:ligatures xmlns:w14="http://schemas.microsoft.com/office/word/2010/wordml" w14:val="none"/>
              </w:rPr>
              <w:t>: sesiuni de comentarii și corecturi în timpul 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hAnsi="Cambria"/>
                <w:sz w:val="20"/>
                <w:szCs w:val="20"/>
              </w:rPr>
            </w:pPr>
          </w:p>
        </w:tc>
      </w:tr>
      <w:tr>
        <w:tblPrEx/>
        <w:trPr>
          <w:trHeight w:val="284" w:hRule="atLeast"/>
        </w:trPr>
        <w:tc>
          <w:tcPr>
            <w:tcW w:w="4395" w:type="dxa"/>
            <w:tcBorders/>
            <w:shd w:val="clear" w:color="auto" w:fill="auto"/>
            <w:vAlign w:val="center"/>
          </w:tcPr>
          <w:p>
            <w:pPr>
              <w:pStyle w:val="style94"/>
              <w:rPr>
                <w:lang w:val="ro-RO"/>
              </w:rPr>
            </w:pPr>
            <w:r>
              <w:rPr>
                <w:rStyle w:val="style87"/>
                <w:rFonts w:eastAsia="SimSun"/>
                <w:lang w:val="ro-RO"/>
              </w:rPr>
              <w:t>Săptămâna 3 – Blocking și marcaje</w:t>
            </w:r>
            <w:r>
              <w:rPr>
                <w:lang w:val="ro-RO"/>
              </w:rPr>
              <w:br/>
            </w:r>
            <w:r>
              <w:rPr>
                <w:lang w:val="ro-RO"/>
              </w:rPr>
              <w:t>Se lucrează intrări, ieșiri și opriri motivate. Actorul învață relația cu obiectul din cadru și adaptarea mișcării la cerințele tehnice.</w:t>
            </w:r>
          </w:p>
          <w:p>
            <w:pPr>
              <w:pStyle w:val="style0"/>
              <w:spacing w:before="100" w:beforeAutospacing="true" w:after="100" w:afterAutospacing="true" w:lineRule="auto" w:line="240"/>
              <w:rPr>
                <w:rFonts w:ascii="Times New Roman" w:cs="Times New Roman" w:eastAsia="Times New Roman" w:hAnsi="Times New Roman"/>
                <w:kern w:val="0"/>
                <w14:ligatures xmlns:w14="http://schemas.microsoft.com/office/word/2010/wordml" w14:val="none"/>
              </w:rPr>
            </w:pPr>
          </w:p>
          <w:p>
            <w:pPr>
              <w:pStyle w:val="style0"/>
              <w:spacing w:after="0" w:lineRule="auto" w:line="240"/>
              <w:rPr>
                <w:rFonts w:ascii="Cambria" w:hAnsi="Cambria"/>
                <w:sz w:val="20"/>
                <w:szCs w:val="20"/>
              </w:rPr>
            </w:pPr>
          </w:p>
        </w:tc>
        <w:tc>
          <w:tcPr>
            <w:tcW w:w="3119" w:type="dxa"/>
            <w:tcBorders/>
            <w:shd w:val="clear" w:color="auto" w:fill="auto"/>
            <w:vAlign w:val="center"/>
          </w:tcPr>
          <w:p>
            <w:pPr>
              <w:pStyle w:val="style0"/>
              <w:spacing w:after="0" w:lineRule="auto" w:line="240"/>
              <w:rPr>
                <w:rFonts w:ascii="Cambria" w:hAnsi="Cambria"/>
                <w:sz w:val="20"/>
                <w:szCs w:val="20"/>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shd w:val="clear" w:color="auto" w:fill="auto"/>
            <w:vAlign w:val="center"/>
          </w:tcPr>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 critice</w:t>
            </w:r>
            <w:r>
              <w:rPr>
                <w:rFonts w:ascii="Times New Roman" w:cs="Times New Roman" w:eastAsia="Times New Roman" w:hAnsi="Times New Roman"/>
                <w:kern w:val="0"/>
                <w:sz w:val="20"/>
                <w:szCs w:val="20"/>
                <w:lang w:val="fr-FR"/>
                <w14:ligatures xmlns:w14="http://schemas.microsoft.com/office/word/2010/wordml" w14:val="none"/>
              </w:rPr>
              <w:t>: reflecții asupra procesului de lucru, autoevaluare și evaluarea colegilor.</w:t>
            </w:r>
          </w:p>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Feedback formativ</w:t>
            </w:r>
            <w:r>
              <w:rPr>
                <w:rFonts w:ascii="Times New Roman" w:cs="Times New Roman" w:eastAsia="Times New Roman" w:hAnsi="Times New Roman"/>
                <w:kern w:val="0"/>
                <w:sz w:val="20"/>
                <w:szCs w:val="20"/>
                <w:lang w:val="fr-FR"/>
                <w14:ligatures xmlns:w14="http://schemas.microsoft.com/office/word/2010/wordml" w14:val="none"/>
              </w:rPr>
              <w:t>: sesiuni de comentarii și corecturi în timpul 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hAnsi="Cambria"/>
                <w:sz w:val="20"/>
                <w:szCs w:val="20"/>
              </w:rPr>
            </w:pPr>
          </w:p>
        </w:tc>
      </w:tr>
      <w:tr>
        <w:tblPrEx/>
        <w:trPr>
          <w:trHeight w:val="284" w:hRule="atLeast"/>
        </w:trPr>
        <w:tc>
          <w:tcPr>
            <w:tcW w:w="4395" w:type="dxa"/>
            <w:tcBorders/>
            <w:shd w:val="clear" w:color="auto" w:fill="auto"/>
            <w:vAlign w:val="center"/>
          </w:tcPr>
          <w:p>
            <w:pPr>
              <w:pStyle w:val="style94"/>
              <w:rPr/>
            </w:pPr>
            <w:r>
              <w:rPr>
                <w:rStyle w:val="style87"/>
                <w:rFonts w:eastAsia="SimSun"/>
              </w:rPr>
              <w:t>Săptămâna 4 – Planuri diferite pe aceeași scenă</w:t>
            </w:r>
            <w:r>
              <w:br/>
            </w:r>
            <w:r>
              <w:t>Aceeași scenă este filmată în plan general, mediu și prim-plan. Studenții observă cum se schimbă mijloacele de expresie și raportul cu partenerul.</w:t>
            </w:r>
          </w:p>
          <w:p>
            <w:pPr>
              <w:pStyle w:val="style0"/>
              <w:spacing w:before="100" w:beforeAutospacing="true" w:after="100" w:afterAutospacing="true" w:lineRule="auto" w:line="240"/>
              <w:rPr>
                <w:rFonts w:ascii="Times New Roman" w:cs="Times New Roman" w:eastAsia="Times New Roman" w:hAnsi="Times New Roman"/>
                <w:b/>
                <w:bCs/>
                <w:kern w:val="0"/>
                <w:lang w:val="fr-FR"/>
                <w14:ligatures xmlns:w14="http://schemas.microsoft.com/office/word/2010/wordml" w14:val="none"/>
              </w:rPr>
            </w:pPr>
          </w:p>
          <w:p>
            <w:pPr>
              <w:pStyle w:val="style0"/>
              <w:spacing w:after="0" w:lineRule="auto" w:line="240"/>
              <w:rPr>
                <w:rFonts w:ascii="Times New Roman" w:cs="Times New Roman" w:eastAsia="Times New Roman" w:hAnsi="Times New Roman"/>
                <w:iCs/>
                <w:kern w:val="0"/>
                <w:lang w:val="fr-FR"/>
                <w14:ligatures xmlns:w14="http://schemas.microsoft.com/office/word/2010/wordml" w14:val="none"/>
              </w:rPr>
            </w:pPr>
          </w:p>
        </w:tc>
        <w:tc>
          <w:tcPr>
            <w:tcW w:w="3119" w:type="dxa"/>
            <w:tcBorders/>
            <w:shd w:val="clear" w:color="auto" w:fill="auto"/>
            <w:vAlign w:val="center"/>
          </w:tcPr>
          <w:p>
            <w:pPr>
              <w:pStyle w:val="style0"/>
              <w:spacing w:after="0" w:lineRule="auto" w:line="240"/>
              <w:rPr>
                <w:rFonts w:ascii="Cambria" w:hAnsi="Cambria"/>
                <w:sz w:val="20"/>
                <w:szCs w:val="20"/>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shd w:val="clear" w:color="auto" w:fill="auto"/>
            <w:vAlign w:val="center"/>
          </w:tcPr>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 critice</w:t>
            </w:r>
            <w:r>
              <w:rPr>
                <w:rFonts w:ascii="Times New Roman" w:cs="Times New Roman" w:eastAsia="Times New Roman" w:hAnsi="Times New Roman"/>
                <w:kern w:val="0"/>
                <w:sz w:val="20"/>
                <w:szCs w:val="20"/>
                <w:lang w:val="fr-FR"/>
                <w14:ligatures xmlns:w14="http://schemas.microsoft.com/office/word/2010/wordml" w14:val="none"/>
              </w:rPr>
              <w:t>: reflecții asupra procesului de lucru, autoevaluare și evaluarea colegilor.</w:t>
            </w:r>
          </w:p>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Feedback formativ</w:t>
            </w:r>
            <w:r>
              <w:rPr>
                <w:rFonts w:ascii="Times New Roman" w:cs="Times New Roman" w:eastAsia="Times New Roman" w:hAnsi="Times New Roman"/>
                <w:kern w:val="0"/>
                <w:sz w:val="20"/>
                <w:szCs w:val="20"/>
                <w:lang w:val="fr-FR"/>
                <w14:ligatures xmlns:w14="http://schemas.microsoft.com/office/word/2010/wordml" w14:val="none"/>
              </w:rPr>
              <w:t>: sesiuni de comentarii și corecturi în timpul 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hAnsi="Cambria"/>
                <w:sz w:val="20"/>
                <w:szCs w:val="20"/>
              </w:rPr>
            </w:pPr>
          </w:p>
        </w:tc>
      </w:tr>
      <w:tr>
        <w:tblPrEx/>
        <w:trPr>
          <w:trHeight w:val="284" w:hRule="atLeast"/>
        </w:trPr>
        <w:tc>
          <w:tcPr>
            <w:tcW w:w="4395" w:type="dxa"/>
            <w:tcBorders/>
            <w:shd w:val="clear" w:color="auto" w:fill="auto"/>
            <w:vAlign w:val="center"/>
          </w:tcPr>
          <w:p>
            <w:pPr>
              <w:pStyle w:val="style94"/>
              <w:rPr>
                <w:lang w:val="ro-RO"/>
              </w:rPr>
            </w:pPr>
            <w:r>
              <w:rPr>
                <w:rStyle w:val="style87"/>
                <w:rFonts w:eastAsia="SimSun"/>
                <w:lang w:val="ro-RO"/>
              </w:rPr>
              <w:t>Săptămâna 5 – Ascultare și reacție</w:t>
            </w:r>
            <w:r>
              <w:rPr>
                <w:lang w:val="ro-RO"/>
              </w:rPr>
              <w:br/>
            </w:r>
            <w:r>
              <w:rPr>
                <w:lang w:val="ro-RO"/>
              </w:rPr>
              <w:t>Se construiesc scene bazate pe reacție. Se lucrează controlul respirației și al clipitului, reglajul fin al ritmului la indicația regizorului.</w:t>
            </w:r>
          </w:p>
          <w:p>
            <w:pPr>
              <w:pStyle w:val="style94"/>
              <w:rPr>
                <w:iCs/>
                <w:lang w:val="ro-RO"/>
              </w:rPr>
            </w:pPr>
          </w:p>
        </w:tc>
        <w:tc>
          <w:tcPr>
            <w:tcW w:w="3119" w:type="dxa"/>
            <w:tcBorders/>
            <w:shd w:val="clear" w:color="auto" w:fill="auto"/>
            <w:vAlign w:val="center"/>
          </w:tcPr>
          <w:p>
            <w:pPr>
              <w:pStyle w:val="style0"/>
              <w:spacing w:after="0" w:lineRule="auto" w:line="240"/>
              <w:rPr>
                <w:rFonts w:ascii="Cambria" w:hAnsi="Cambria"/>
                <w:sz w:val="20"/>
                <w:szCs w:val="20"/>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shd w:val="clear" w:color="auto" w:fill="auto"/>
            <w:vAlign w:val="center"/>
          </w:tcPr>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 critice</w:t>
            </w:r>
            <w:r>
              <w:rPr>
                <w:rFonts w:ascii="Times New Roman" w:cs="Times New Roman" w:eastAsia="Times New Roman" w:hAnsi="Times New Roman"/>
                <w:kern w:val="0"/>
                <w:sz w:val="20"/>
                <w:szCs w:val="20"/>
                <w:lang w:val="fr-FR"/>
                <w14:ligatures xmlns:w14="http://schemas.microsoft.com/office/word/2010/wordml" w14:val="none"/>
              </w:rPr>
              <w:t>: reflecții asupra procesului de lucru, autoevaluare și evaluarea colegilor.</w:t>
            </w:r>
          </w:p>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Feedback formativ</w:t>
            </w:r>
            <w:r>
              <w:rPr>
                <w:rFonts w:ascii="Times New Roman" w:cs="Times New Roman" w:eastAsia="Times New Roman" w:hAnsi="Times New Roman"/>
                <w:kern w:val="0"/>
                <w:sz w:val="20"/>
                <w:szCs w:val="20"/>
                <w:lang w:val="fr-FR"/>
                <w14:ligatures xmlns:w14="http://schemas.microsoft.com/office/word/2010/wordml" w14:val="none"/>
              </w:rPr>
              <w:t>: sesiuni de comentarii și corecturi în timpul 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hAnsi="Cambria"/>
                <w:sz w:val="20"/>
                <w:szCs w:val="20"/>
              </w:rPr>
            </w:pPr>
          </w:p>
        </w:tc>
      </w:tr>
      <w:tr>
        <w:tblPrEx/>
        <w:trPr>
          <w:trHeight w:val="284" w:hRule="atLeast"/>
        </w:trPr>
        <w:tc>
          <w:tcPr>
            <w:tcW w:w="4395" w:type="dxa"/>
            <w:tcBorders/>
            <w:shd w:val="clear" w:color="auto" w:fill="auto"/>
            <w:vAlign w:val="center"/>
          </w:tcPr>
          <w:p>
            <w:pPr>
              <w:pStyle w:val="style94"/>
              <w:rPr>
                <w:lang w:val="fr-FR"/>
              </w:rPr>
            </w:pPr>
            <w:r>
              <w:rPr>
                <w:rStyle w:val="style87"/>
                <w:rFonts w:eastAsia="SimSun"/>
                <w:lang w:val="ro-RO"/>
              </w:rPr>
              <w:t>Săptămâna 6 – Ritm, pauză, timing</w:t>
            </w:r>
            <w:r>
              <w:rPr>
                <w:lang w:val="ro-RO"/>
              </w:rPr>
              <w:br/>
            </w:r>
            <w:r>
              <w:rPr>
                <w:lang w:val="ro-RO"/>
              </w:rPr>
              <w:t xml:space="preserve">Studenții diferențiază pauzele „pline” de cele „goale”. </w:t>
            </w:r>
            <w:r>
              <w:rPr>
                <w:lang w:val="fr-FR"/>
              </w:rPr>
              <w:t xml:space="preserve">Exersează trecerea de la interior </w:t>
            </w:r>
            <w:r>
              <w:rPr>
                <w:lang w:val="fr-FR"/>
              </w:rPr>
              <w:t>la exterior</w:t>
            </w:r>
            <w:r>
              <w:rPr>
                <w:lang w:val="fr-FR"/>
              </w:rPr>
              <w:t xml:space="preserve"> prin filmări scurte cu reluări.</w:t>
            </w:r>
          </w:p>
          <w:p>
            <w:pPr>
              <w:pStyle w:val="style94"/>
              <w:rPr/>
            </w:pPr>
          </w:p>
        </w:tc>
        <w:tc>
          <w:tcPr>
            <w:tcW w:w="3119" w:type="dxa"/>
            <w:tcBorders/>
            <w:shd w:val="clear" w:color="auto" w:fill="auto"/>
            <w:vAlign w:val="center"/>
          </w:tcPr>
          <w:p>
            <w:pPr>
              <w:pStyle w:val="style0"/>
              <w:spacing w:after="0" w:lineRule="auto" w:line="240"/>
              <w:rPr>
                <w:rFonts w:ascii="Cambria" w:hAnsi="Cambria"/>
                <w:sz w:val="20"/>
                <w:szCs w:val="20"/>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shd w:val="clear" w:color="auto" w:fill="auto"/>
            <w:vAlign w:val="center"/>
          </w:tcPr>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 critice</w:t>
            </w:r>
            <w:r>
              <w:rPr>
                <w:rFonts w:ascii="Times New Roman" w:cs="Times New Roman" w:eastAsia="Times New Roman" w:hAnsi="Times New Roman"/>
                <w:kern w:val="0"/>
                <w:sz w:val="20"/>
                <w:szCs w:val="20"/>
                <w:lang w:val="fr-FR"/>
                <w14:ligatures xmlns:w14="http://schemas.microsoft.com/office/word/2010/wordml" w14:val="none"/>
              </w:rPr>
              <w:t>: reflecții asupra procesului de lucru, autoevaluare și evaluarea colegilor.</w:t>
            </w:r>
          </w:p>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Feedback formativ</w:t>
            </w:r>
            <w:r>
              <w:rPr>
                <w:rFonts w:ascii="Times New Roman" w:cs="Times New Roman" w:eastAsia="Times New Roman" w:hAnsi="Times New Roman"/>
                <w:kern w:val="0"/>
                <w:sz w:val="20"/>
                <w:szCs w:val="20"/>
                <w:lang w:val="fr-FR"/>
                <w14:ligatures xmlns:w14="http://schemas.microsoft.com/office/word/2010/wordml" w14:val="none"/>
              </w:rPr>
              <w:t>: sesiuni de comentarii și corecturi în timpul 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hAnsi="Cambria"/>
                <w:sz w:val="20"/>
                <w:szCs w:val="20"/>
              </w:rPr>
            </w:pPr>
          </w:p>
        </w:tc>
      </w:tr>
      <w:tr>
        <w:tblPrEx/>
        <w:trPr>
          <w:trHeight w:val="284" w:hRule="atLeast"/>
        </w:trPr>
        <w:tc>
          <w:tcPr>
            <w:tcW w:w="4395" w:type="dxa"/>
            <w:tcBorders/>
            <w:shd w:val="clear" w:color="auto" w:fill="auto"/>
            <w:vAlign w:val="center"/>
          </w:tcPr>
          <w:p>
            <w:pPr>
              <w:pStyle w:val="style94"/>
              <w:rPr>
                <w:lang w:val="ro-RO"/>
              </w:rPr>
            </w:pPr>
            <w:r>
              <w:rPr>
                <w:rStyle w:val="style87"/>
                <w:rFonts w:eastAsia="SimSun"/>
                <w:lang w:val="ro-RO"/>
              </w:rPr>
              <w:t>Săptămâna 7 – Continuitate</w:t>
            </w:r>
            <w:r>
              <w:rPr>
                <w:lang w:val="ro-RO"/>
              </w:rPr>
              <w:br/>
            </w:r>
            <w:r>
              <w:rPr>
                <w:lang w:val="ro-RO"/>
              </w:rPr>
              <w:t>Scenele sunt filmate în ordine discontinuă. Actorii notează stările și acțiunile și verifică împreună cu „script notes” coerența materialului.</w:t>
            </w:r>
          </w:p>
          <w:p>
            <w:pPr>
              <w:pStyle w:val="style94"/>
              <w:rPr>
                <w:iCs/>
                <w:lang w:val="ro-RO"/>
              </w:rPr>
            </w:pPr>
          </w:p>
        </w:tc>
        <w:tc>
          <w:tcPr>
            <w:tcW w:w="3119" w:type="dxa"/>
            <w:tcBorders/>
            <w:shd w:val="clear" w:color="auto" w:fill="auto"/>
            <w:vAlign w:val="center"/>
          </w:tcPr>
          <w:p>
            <w:pPr>
              <w:pStyle w:val="style0"/>
              <w:spacing w:after="0" w:lineRule="auto" w:line="240"/>
              <w:rPr>
                <w:rFonts w:ascii="Cambria" w:hAnsi="Cambria"/>
                <w:sz w:val="20"/>
                <w:szCs w:val="20"/>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shd w:val="clear" w:color="auto" w:fill="auto"/>
            <w:vAlign w:val="center"/>
          </w:tcPr>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 critice</w:t>
            </w:r>
            <w:r>
              <w:rPr>
                <w:rFonts w:ascii="Times New Roman" w:cs="Times New Roman" w:eastAsia="Times New Roman" w:hAnsi="Times New Roman"/>
                <w:kern w:val="0"/>
                <w:sz w:val="20"/>
                <w:szCs w:val="20"/>
                <w:lang w:val="fr-FR"/>
                <w14:ligatures xmlns:w14="http://schemas.microsoft.com/office/word/2010/wordml" w14:val="none"/>
              </w:rPr>
              <w:t>: reflecții asupra procesului de lucru, autoevaluare și evaluarea colegilor.</w:t>
            </w:r>
          </w:p>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Feedback formativ</w:t>
            </w:r>
            <w:r>
              <w:rPr>
                <w:rFonts w:ascii="Times New Roman" w:cs="Times New Roman" w:eastAsia="Times New Roman" w:hAnsi="Times New Roman"/>
                <w:kern w:val="0"/>
                <w:sz w:val="20"/>
                <w:szCs w:val="20"/>
                <w:lang w:val="fr-FR"/>
                <w14:ligatures xmlns:w14="http://schemas.microsoft.com/office/word/2010/wordml" w14:val="none"/>
              </w:rPr>
              <w:t xml:space="preserve">: sesiuni de comentarii și </w:t>
            </w:r>
            <w:r>
              <w:rPr>
                <w:rFonts w:ascii="Times New Roman" w:cs="Times New Roman" w:eastAsia="Times New Roman" w:hAnsi="Times New Roman"/>
                <w:kern w:val="0"/>
                <w:sz w:val="20"/>
                <w:szCs w:val="20"/>
                <w:lang w:val="fr-FR"/>
                <w14:ligatures xmlns:w14="http://schemas.microsoft.com/office/word/2010/wordml" w14:val="none"/>
              </w:rPr>
              <w:t>corecturi în timpul 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hAnsi="Cambria"/>
                <w:sz w:val="20"/>
                <w:szCs w:val="20"/>
              </w:rPr>
            </w:pPr>
          </w:p>
        </w:tc>
      </w:tr>
      <w:tr>
        <w:tblPrEx/>
        <w:trPr>
          <w:trHeight w:val="284" w:hRule="atLeast"/>
        </w:trPr>
        <w:tc>
          <w:tcPr>
            <w:tcW w:w="4395" w:type="dxa"/>
            <w:tcBorders/>
            <w:shd w:val="clear" w:color="auto" w:fill="auto"/>
            <w:vAlign w:val="center"/>
          </w:tcPr>
          <w:p>
            <w:pPr>
              <w:pStyle w:val="style94"/>
              <w:rPr/>
            </w:pPr>
            <w:r>
              <w:rPr>
                <w:rStyle w:val="style87"/>
                <w:rFonts w:eastAsia="SimSun"/>
                <w:lang w:val="ro-RO"/>
              </w:rPr>
              <w:t>Săptămâna 8 – Relația cu spațiul și camera</w:t>
            </w:r>
            <w:r>
              <w:rPr>
                <w:lang w:val="ro-RO"/>
              </w:rPr>
              <w:br/>
            </w:r>
            <w:r>
              <w:rPr>
                <w:lang w:val="ro-RO"/>
              </w:rPr>
              <w:t xml:space="preserve">Se lucrează axa, eyeline-ul și schimbarea axei. </w:t>
            </w:r>
            <w:r>
              <w:t>Actorii experimentează jocul în proximitatea camerei și ajustează tehnic și expresiv.</w:t>
            </w:r>
          </w:p>
          <w:p>
            <w:pPr>
              <w:pStyle w:val="style94"/>
              <w:rPr>
                <w:iCs/>
              </w:rPr>
            </w:pPr>
          </w:p>
        </w:tc>
        <w:tc>
          <w:tcPr>
            <w:tcW w:w="3119" w:type="dxa"/>
            <w:tcBorders/>
            <w:shd w:val="clear" w:color="auto" w:fill="auto"/>
            <w:vAlign w:val="center"/>
          </w:tcPr>
          <w:p>
            <w:pPr>
              <w:pStyle w:val="style0"/>
              <w:spacing w:after="0" w:lineRule="auto" w:line="240"/>
              <w:rPr>
                <w:rFonts w:ascii="Cambria" w:hAnsi="Cambria"/>
                <w:sz w:val="20"/>
                <w:szCs w:val="20"/>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shd w:val="clear" w:color="auto" w:fill="auto"/>
            <w:vAlign w:val="center"/>
          </w:tcPr>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 critice</w:t>
            </w:r>
            <w:r>
              <w:rPr>
                <w:rFonts w:ascii="Times New Roman" w:cs="Times New Roman" w:eastAsia="Times New Roman" w:hAnsi="Times New Roman"/>
                <w:kern w:val="0"/>
                <w:sz w:val="20"/>
                <w:szCs w:val="20"/>
                <w:lang w:val="fr-FR"/>
                <w14:ligatures xmlns:w14="http://schemas.microsoft.com/office/word/2010/wordml" w14:val="none"/>
              </w:rPr>
              <w:t>: reflecții asupra procesului de lucru, autoevaluare și evaluarea colegilor.</w:t>
            </w:r>
          </w:p>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Feedback formativ</w:t>
            </w:r>
            <w:r>
              <w:rPr>
                <w:rFonts w:ascii="Times New Roman" w:cs="Times New Roman" w:eastAsia="Times New Roman" w:hAnsi="Times New Roman"/>
                <w:kern w:val="0"/>
                <w:sz w:val="20"/>
                <w:szCs w:val="20"/>
                <w:lang w:val="fr-FR"/>
                <w14:ligatures xmlns:w14="http://schemas.microsoft.com/office/word/2010/wordml" w14:val="none"/>
              </w:rPr>
              <w:t>: sesiuni de comentarii și corecturi în timpul 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hAnsi="Cambria"/>
                <w:sz w:val="20"/>
                <w:szCs w:val="20"/>
              </w:rPr>
            </w:pPr>
          </w:p>
        </w:tc>
      </w:tr>
      <w:tr>
        <w:tblPrEx/>
        <w:trPr>
          <w:trHeight w:val="284" w:hRule="atLeast"/>
        </w:trPr>
        <w:tc>
          <w:tcPr>
            <w:tcW w:w="4395" w:type="dxa"/>
            <w:tcBorders/>
            <w:shd w:val="clear" w:color="auto" w:fill="auto"/>
            <w:vAlign w:val="center"/>
          </w:tcPr>
          <w:p>
            <w:pPr>
              <w:pStyle w:val="style94"/>
              <w:rPr>
                <w:lang w:val="fr-FR"/>
              </w:rPr>
            </w:pPr>
            <w:r>
              <w:rPr>
                <w:rStyle w:val="style87"/>
                <w:rFonts w:eastAsia="SimSun"/>
                <w:lang w:val="fr-FR"/>
              </w:rPr>
              <w:t>Săptămâna 9 – Improvizație controlată</w:t>
            </w:r>
            <w:r>
              <w:rPr>
                <w:lang w:val="fr-FR"/>
              </w:rPr>
              <w:br/>
            </w:r>
            <w:r>
              <w:rPr>
                <w:lang w:val="fr-FR"/>
              </w:rPr>
              <w:t>Se generează material prin improvizație, apoi se fixează variantele funcționale. Se exersează reluarea pentru consistență.</w:t>
            </w:r>
          </w:p>
          <w:p>
            <w:pPr>
              <w:pStyle w:val="style94"/>
              <w:rPr>
                <w:iCs/>
              </w:rPr>
            </w:pPr>
          </w:p>
        </w:tc>
        <w:tc>
          <w:tcPr>
            <w:tcW w:w="3119" w:type="dxa"/>
            <w:tcBorders/>
            <w:shd w:val="clear" w:color="auto" w:fill="auto"/>
            <w:vAlign w:val="center"/>
          </w:tcPr>
          <w:p>
            <w:pPr>
              <w:pStyle w:val="style0"/>
              <w:spacing w:after="0" w:lineRule="auto" w:line="240"/>
              <w:rPr>
                <w:rFonts w:ascii="Cambria" w:hAnsi="Cambria"/>
                <w:sz w:val="20"/>
                <w:szCs w:val="20"/>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shd w:val="clear" w:color="auto" w:fill="auto"/>
            <w:vAlign w:val="center"/>
          </w:tcPr>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 critice</w:t>
            </w:r>
            <w:r>
              <w:rPr>
                <w:rFonts w:ascii="Times New Roman" w:cs="Times New Roman" w:eastAsia="Times New Roman" w:hAnsi="Times New Roman"/>
                <w:kern w:val="0"/>
                <w:sz w:val="20"/>
                <w:szCs w:val="20"/>
                <w:lang w:val="fr-FR"/>
                <w14:ligatures xmlns:w14="http://schemas.microsoft.com/office/word/2010/wordml" w14:val="none"/>
              </w:rPr>
              <w:t>: reflecții asupra procesului de lucru, autoevaluare și evaluarea colegilor.</w:t>
            </w:r>
          </w:p>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Feedback formativ</w:t>
            </w:r>
            <w:r>
              <w:rPr>
                <w:rFonts w:ascii="Times New Roman" w:cs="Times New Roman" w:eastAsia="Times New Roman" w:hAnsi="Times New Roman"/>
                <w:kern w:val="0"/>
                <w:sz w:val="20"/>
                <w:szCs w:val="20"/>
                <w:lang w:val="fr-FR"/>
                <w14:ligatures xmlns:w14="http://schemas.microsoft.com/office/word/2010/wordml" w14:val="none"/>
              </w:rPr>
              <w:t>: sesiuni de comentarii și corecturi în timpul 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hAnsi="Cambria"/>
                <w:sz w:val="20"/>
                <w:szCs w:val="20"/>
              </w:rPr>
            </w:pPr>
          </w:p>
        </w:tc>
      </w:tr>
      <w:tr>
        <w:tblPrEx/>
        <w:trPr>
          <w:trHeight w:val="284" w:hRule="atLeast"/>
        </w:trPr>
        <w:tc>
          <w:tcPr>
            <w:tcW w:w="4395" w:type="dxa"/>
            <w:tcBorders/>
            <w:shd w:val="clear" w:color="auto" w:fill="auto"/>
            <w:vAlign w:val="center"/>
          </w:tcPr>
          <w:p>
            <w:pPr>
              <w:pStyle w:val="style94"/>
              <w:rPr>
                <w:lang w:val="fr-FR"/>
              </w:rPr>
            </w:pPr>
            <w:r>
              <w:rPr>
                <w:rStyle w:val="style87"/>
                <w:rFonts w:eastAsia="SimSun"/>
                <w:lang w:val="ro-RO"/>
              </w:rPr>
              <w:t>Săptămâna 10 – Probă / casting simulată</w:t>
            </w:r>
            <w:r>
              <w:rPr>
                <w:lang w:val="ro-RO"/>
              </w:rPr>
              <w:br/>
            </w:r>
            <w:r>
              <w:rPr>
                <w:lang w:val="ro-RO"/>
              </w:rPr>
              <w:t xml:space="preserve">Studenții realizează self-tape-uri, cu atenție la încadrare, lumină și sunet. </w:t>
            </w:r>
            <w:r>
              <w:rPr>
                <w:lang w:val="fr-FR"/>
              </w:rPr>
              <w:t>Primesc indicații rapide și re-filmează. Se lucrează conduita profesională.</w:t>
            </w:r>
          </w:p>
          <w:p>
            <w:pPr>
              <w:pStyle w:val="style94"/>
              <w:rPr>
                <w:lang w:val="fr-FR"/>
              </w:rPr>
            </w:pPr>
          </w:p>
        </w:tc>
        <w:tc>
          <w:tcPr>
            <w:tcW w:w="3119" w:type="dxa"/>
            <w:tcBorders/>
            <w:shd w:val="clear" w:color="auto" w:fill="auto"/>
            <w:vAlign w:val="center"/>
          </w:tcPr>
          <w:p>
            <w:pPr>
              <w:pStyle w:val="style0"/>
              <w:spacing w:after="0" w:lineRule="auto" w:line="240"/>
              <w:rPr>
                <w:rFonts w:ascii="Cambria" w:hAnsi="Cambria"/>
                <w:sz w:val="20"/>
                <w:szCs w:val="20"/>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shd w:val="clear" w:color="auto" w:fill="auto"/>
            <w:vAlign w:val="center"/>
          </w:tcPr>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 critice</w:t>
            </w:r>
            <w:r>
              <w:rPr>
                <w:rFonts w:ascii="Times New Roman" w:cs="Times New Roman" w:eastAsia="Times New Roman" w:hAnsi="Times New Roman"/>
                <w:kern w:val="0"/>
                <w:sz w:val="20"/>
                <w:szCs w:val="20"/>
                <w:lang w:val="fr-FR"/>
                <w14:ligatures xmlns:w14="http://schemas.microsoft.com/office/word/2010/wordml" w14:val="none"/>
              </w:rPr>
              <w:t>: reflecții asupra procesului de lucru, autoevaluare și evaluarea colegilor.</w:t>
            </w:r>
          </w:p>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Feedback formativ</w:t>
            </w:r>
            <w:r>
              <w:rPr>
                <w:rFonts w:ascii="Times New Roman" w:cs="Times New Roman" w:eastAsia="Times New Roman" w:hAnsi="Times New Roman"/>
                <w:kern w:val="0"/>
                <w:sz w:val="20"/>
                <w:szCs w:val="20"/>
                <w:lang w:val="fr-FR"/>
                <w14:ligatures xmlns:w14="http://schemas.microsoft.com/office/word/2010/wordml" w14:val="none"/>
              </w:rPr>
              <w:t>: sesiuni de comentarii și corecturi în timpul 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hAnsi="Cambria"/>
                <w:sz w:val="20"/>
                <w:szCs w:val="20"/>
              </w:rPr>
            </w:pPr>
          </w:p>
        </w:tc>
      </w:tr>
      <w:tr>
        <w:tblPrEx/>
        <w:trPr>
          <w:trHeight w:val="284" w:hRule="atLeast"/>
        </w:trPr>
        <w:tc>
          <w:tcPr>
            <w:tcW w:w="4395" w:type="dxa"/>
            <w:tcBorders/>
            <w:shd w:val="clear" w:color="auto" w:fill="auto"/>
            <w:vAlign w:val="center"/>
          </w:tcPr>
          <w:p>
            <w:pPr>
              <w:pStyle w:val="style94"/>
              <w:rPr>
                <w:lang w:val="fr-FR"/>
              </w:rPr>
            </w:pPr>
            <w:r>
              <w:rPr>
                <w:rStyle w:val="style87"/>
                <w:rFonts w:eastAsia="SimSun"/>
                <w:lang w:val="ro-RO"/>
              </w:rPr>
              <w:t>Săptămâna 11 – Lucru în echipă: actor–regizor–operator</w:t>
            </w:r>
            <w:r>
              <w:rPr>
                <w:lang w:val="ro-RO"/>
              </w:rPr>
              <w:br/>
            </w:r>
            <w:r>
              <w:rPr>
                <w:lang w:val="ro-RO"/>
              </w:rPr>
              <w:t xml:space="preserve">Se exersează distribuirea atenției și relația cu ritmul tehnic al platoului. </w:t>
            </w:r>
            <w:r>
              <w:rPr>
                <w:lang w:val="fr-FR"/>
              </w:rPr>
              <w:t>Se stabilesc reguli clare de lucru.</w:t>
            </w:r>
          </w:p>
          <w:p>
            <w:pPr>
              <w:pStyle w:val="style94"/>
              <w:rPr/>
            </w:pPr>
          </w:p>
        </w:tc>
        <w:tc>
          <w:tcPr>
            <w:tcW w:w="3119" w:type="dxa"/>
            <w:tcBorders/>
            <w:shd w:val="clear" w:color="auto" w:fill="auto"/>
            <w:vAlign w:val="center"/>
          </w:tcPr>
          <w:p>
            <w:pPr>
              <w:pStyle w:val="style0"/>
              <w:spacing w:after="0" w:lineRule="auto" w:line="240"/>
              <w:rPr>
                <w:rFonts w:ascii="Cambria" w:hAnsi="Cambria"/>
                <w:sz w:val="20"/>
                <w:szCs w:val="20"/>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shd w:val="clear" w:color="auto" w:fill="auto"/>
            <w:vAlign w:val="center"/>
          </w:tcPr>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 critice</w:t>
            </w:r>
            <w:r>
              <w:rPr>
                <w:rFonts w:ascii="Times New Roman" w:cs="Times New Roman" w:eastAsia="Times New Roman" w:hAnsi="Times New Roman"/>
                <w:kern w:val="0"/>
                <w:sz w:val="20"/>
                <w:szCs w:val="20"/>
                <w:lang w:val="fr-FR"/>
                <w14:ligatures xmlns:w14="http://schemas.microsoft.com/office/word/2010/wordml" w14:val="none"/>
              </w:rPr>
              <w:t>: reflecții asupra procesului de lucru, autoevaluare și evaluarea colegilor.</w:t>
            </w:r>
          </w:p>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Feedback formativ</w:t>
            </w:r>
            <w:r>
              <w:rPr>
                <w:rFonts w:ascii="Times New Roman" w:cs="Times New Roman" w:eastAsia="Times New Roman" w:hAnsi="Times New Roman"/>
                <w:kern w:val="0"/>
                <w:sz w:val="20"/>
                <w:szCs w:val="20"/>
                <w:lang w:val="fr-FR"/>
                <w14:ligatures xmlns:w14="http://schemas.microsoft.com/office/word/2010/wordml" w14:val="none"/>
              </w:rPr>
              <w:t>: sesiuni de comentarii și corecturi în timpul 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hAnsi="Cambria"/>
                <w:sz w:val="20"/>
                <w:szCs w:val="20"/>
              </w:rPr>
            </w:pPr>
          </w:p>
        </w:tc>
      </w:tr>
      <w:tr>
        <w:tblPrEx/>
        <w:trPr>
          <w:trHeight w:val="284" w:hRule="atLeast"/>
        </w:trPr>
        <w:tc>
          <w:tcPr>
            <w:tcW w:w="4395" w:type="dxa"/>
            <w:tcBorders/>
            <w:shd w:val="clear" w:color="auto" w:fill="auto"/>
            <w:vAlign w:val="center"/>
          </w:tcPr>
          <w:p>
            <w:pPr>
              <w:pStyle w:val="style94"/>
              <w:rPr>
                <w:lang w:val="fr-FR"/>
              </w:rPr>
            </w:pPr>
            <w:r>
              <w:rPr>
                <w:rStyle w:val="style87"/>
                <w:rFonts w:eastAsia="SimSun"/>
              </w:rPr>
              <w:t>Săptămâna 12 – Filmare proiect final (I</w:t>
            </w:r>
            <w:r>
              <w:rPr>
                <w:rStyle w:val="style87"/>
                <w:rFonts w:eastAsia="SimSun"/>
              </w:rPr>
              <w:t>)</w:t>
            </w:r>
            <w:r>
              <w:br/>
            </w:r>
            <w:r>
              <w:t xml:space="preserve">Se filmează scenele în echipe. </w:t>
            </w:r>
            <w:r>
              <w:rPr>
                <w:lang w:val="fr-FR"/>
              </w:rPr>
              <w:t>Actorii țin un jurnal de lucru și aplică ajustările regizorale.</w:t>
            </w:r>
          </w:p>
          <w:p>
            <w:pPr>
              <w:pStyle w:val="style94"/>
              <w:rPr>
                <w:iCs/>
                <w:lang w:val="fr-FR"/>
              </w:rPr>
            </w:pPr>
          </w:p>
        </w:tc>
        <w:tc>
          <w:tcPr>
            <w:tcW w:w="3119" w:type="dxa"/>
            <w:tcBorders/>
            <w:shd w:val="clear" w:color="auto" w:fill="auto"/>
            <w:vAlign w:val="center"/>
          </w:tcPr>
          <w:p>
            <w:pPr>
              <w:pStyle w:val="style0"/>
              <w:spacing w:after="0" w:lineRule="auto" w:line="240"/>
              <w:rPr>
                <w:rFonts w:ascii="Cambria" w:hAnsi="Cambria"/>
                <w:sz w:val="20"/>
                <w:szCs w:val="20"/>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shd w:val="clear" w:color="auto" w:fill="auto"/>
            <w:vAlign w:val="center"/>
          </w:tcPr>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 critice</w:t>
            </w:r>
            <w:r>
              <w:rPr>
                <w:rFonts w:ascii="Times New Roman" w:cs="Times New Roman" w:eastAsia="Times New Roman" w:hAnsi="Times New Roman"/>
                <w:kern w:val="0"/>
                <w:sz w:val="20"/>
                <w:szCs w:val="20"/>
                <w:lang w:val="fr-FR"/>
                <w14:ligatures xmlns:w14="http://schemas.microsoft.com/office/word/2010/wordml" w14:val="none"/>
              </w:rPr>
              <w:t>: reflecții asupra procesului de lucru, autoevaluare și evaluarea colegilor.</w:t>
            </w:r>
          </w:p>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Feedback formativ</w:t>
            </w:r>
            <w:r>
              <w:rPr>
                <w:rFonts w:ascii="Times New Roman" w:cs="Times New Roman" w:eastAsia="Times New Roman" w:hAnsi="Times New Roman"/>
                <w:kern w:val="0"/>
                <w:sz w:val="20"/>
                <w:szCs w:val="20"/>
                <w:lang w:val="fr-FR"/>
                <w14:ligatures xmlns:w14="http://schemas.microsoft.com/office/word/2010/wordml" w14:val="none"/>
              </w:rPr>
              <w:t>: sesiuni de comentarii și corecturi în timpul 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hAnsi="Cambria"/>
                <w:sz w:val="20"/>
                <w:szCs w:val="20"/>
              </w:rPr>
            </w:pPr>
          </w:p>
        </w:tc>
      </w:tr>
      <w:tr>
        <w:tblPrEx/>
        <w:trPr>
          <w:trHeight w:val="284" w:hRule="atLeast"/>
        </w:trPr>
        <w:tc>
          <w:tcPr>
            <w:tcW w:w="4395" w:type="dxa"/>
            <w:tcBorders/>
            <w:shd w:val="clear" w:color="auto" w:fill="auto"/>
            <w:vAlign w:val="center"/>
          </w:tcPr>
          <w:p>
            <w:pPr>
              <w:pStyle w:val="style94"/>
              <w:rPr>
                <w:lang w:val="ro-RO"/>
              </w:rPr>
            </w:pPr>
            <w:r>
              <w:rPr>
                <w:rStyle w:val="style87"/>
                <w:rFonts w:eastAsia="SimSun"/>
                <w:lang w:val="ro-RO"/>
              </w:rPr>
              <w:t>Săptămâna 13 – Filmare proiect final (II) și selecție</w:t>
            </w:r>
            <w:r>
              <w:rPr>
                <w:lang w:val="ro-RO"/>
              </w:rPr>
              <w:br/>
            </w:r>
            <w:r>
              <w:rPr>
                <w:lang w:val="ro-RO"/>
              </w:rPr>
              <w:t xml:space="preserve">Se completează filmările, se aleg dublele și </w:t>
            </w:r>
            <w:r>
              <w:rPr>
                <w:lang w:val="ro-RO"/>
              </w:rPr>
              <w:t>se motivează opțiunile. Se pregătește prezentarea.</w:t>
            </w:r>
          </w:p>
          <w:p>
            <w:pPr>
              <w:pStyle w:val="style94"/>
              <w:rPr>
                <w:iCs/>
              </w:rPr>
            </w:pPr>
          </w:p>
        </w:tc>
        <w:tc>
          <w:tcPr>
            <w:tcW w:w="3119" w:type="dxa"/>
            <w:tcBorders/>
            <w:shd w:val="clear" w:color="auto" w:fill="auto"/>
            <w:vAlign w:val="center"/>
          </w:tcPr>
          <w:p>
            <w:pPr>
              <w:pStyle w:val="style0"/>
              <w:spacing w:after="0" w:lineRule="auto" w:line="240"/>
              <w:rPr>
                <w:rFonts w:ascii="Cambria" w:hAnsi="Cambria"/>
                <w:sz w:val="20"/>
                <w:szCs w:val="20"/>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shd w:val="clear" w:color="auto" w:fill="auto"/>
            <w:vAlign w:val="center"/>
          </w:tcPr>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 critice</w:t>
            </w:r>
            <w:r>
              <w:rPr>
                <w:rFonts w:ascii="Times New Roman" w:cs="Times New Roman" w:eastAsia="Times New Roman" w:hAnsi="Times New Roman"/>
                <w:kern w:val="0"/>
                <w:sz w:val="20"/>
                <w:szCs w:val="20"/>
                <w:lang w:val="fr-FR"/>
                <w14:ligatures xmlns:w14="http://schemas.microsoft.com/office/word/2010/wordml" w14:val="none"/>
              </w:rPr>
              <w:t>: reflecții asupra procesului de lucru, autoevaluare și evaluarea colegilor.</w:t>
            </w:r>
          </w:p>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Feedback formativ</w:t>
            </w:r>
            <w:r>
              <w:rPr>
                <w:rFonts w:ascii="Times New Roman" w:cs="Times New Roman" w:eastAsia="Times New Roman" w:hAnsi="Times New Roman"/>
                <w:kern w:val="0"/>
                <w:sz w:val="20"/>
                <w:szCs w:val="20"/>
                <w:lang w:val="fr-FR"/>
                <w14:ligatures xmlns:w14="http://schemas.microsoft.com/office/word/2010/wordml" w14:val="none"/>
              </w:rPr>
              <w:t>: sesiuni de comentarii și corecturi în timpul 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hAnsi="Cambria"/>
                <w:sz w:val="20"/>
                <w:szCs w:val="20"/>
              </w:rPr>
            </w:pPr>
          </w:p>
        </w:tc>
      </w:tr>
      <w:tr>
        <w:tblPrEx/>
        <w:trPr>
          <w:trHeight w:val="284" w:hRule="atLeast"/>
        </w:trPr>
        <w:tc>
          <w:tcPr>
            <w:tcW w:w="4395" w:type="dxa"/>
            <w:tcBorders/>
            <w:shd w:val="clear" w:color="auto" w:fill="auto"/>
            <w:vAlign w:val="center"/>
          </w:tcPr>
          <w:p>
            <w:pPr>
              <w:pStyle w:val="style94"/>
              <w:rPr>
                <w:lang w:val="ro-RO"/>
              </w:rPr>
            </w:pPr>
            <w:r>
              <w:rPr>
                <w:rStyle w:val="style87"/>
                <w:rFonts w:eastAsia="SimSun"/>
                <w:lang w:val="ro-RO"/>
              </w:rPr>
              <w:t>Săptămâna 14 – Vizionare finală și feedback</w:t>
            </w:r>
            <w:r>
              <w:rPr>
                <w:lang w:val="ro-RO"/>
              </w:rPr>
              <w:br/>
            </w:r>
            <w:r>
              <w:rPr>
                <w:lang w:val="ro-RO"/>
              </w:rPr>
              <w:t>Proiectele sunt prezentate. Fiecare student își evaluează parcursul și primește feedback final. Se formulează concluzii asupra procesului de lucru.</w:t>
            </w:r>
          </w:p>
          <w:p>
            <w:pPr>
              <w:pStyle w:val="style179"/>
              <w:spacing w:before="100" w:beforeAutospacing="true" w:after="100" w:afterAutospacing="true" w:lineRule="auto" w:line="240"/>
              <w:ind w:left="360"/>
              <w:rPr>
                <w:rFonts w:ascii="Times New Roman" w:cs="Times New Roman" w:eastAsia="Times New Roman" w:hAnsi="Times New Roman"/>
                <w:iCs/>
                <w:kern w:val="0"/>
                <w14:ligatures xmlns:w14="http://schemas.microsoft.com/office/word/2010/wordml" w14:val="none"/>
              </w:rPr>
            </w:pPr>
          </w:p>
        </w:tc>
        <w:tc>
          <w:tcPr>
            <w:tcW w:w="3119" w:type="dxa"/>
            <w:tcBorders/>
            <w:shd w:val="clear" w:color="auto" w:fill="auto"/>
            <w:vAlign w:val="center"/>
          </w:tcPr>
          <w:p>
            <w:pPr>
              <w:pStyle w:val="style0"/>
              <w:spacing w:after="0" w:lineRule="auto" w:line="240"/>
              <w:rPr>
                <w:rFonts w:ascii="Cambria" w:hAnsi="Cambria"/>
                <w:sz w:val="20"/>
                <w:szCs w:val="20"/>
              </w:rPr>
            </w:pPr>
            <w:r>
              <w:rPr>
                <w:rFonts w:ascii="Cambria" w:cs="Times New Roman" w:eastAsia="Calibri" w:hAnsi="Cambria"/>
                <w:kern w:val="0"/>
                <w:sz w:val="20"/>
                <w:szCs w:val="20"/>
                <w14:ligatures xmlns:w14="http://schemas.microsoft.com/office/word/2010/wordml" w14:val="none"/>
              </w:rPr>
              <w:t>Prelegere participativă demostrație, exerciții</w:t>
            </w:r>
          </w:p>
        </w:tc>
        <w:tc>
          <w:tcPr>
            <w:tcW w:w="2977" w:type="dxa"/>
            <w:tcBorders/>
            <w:shd w:val="clear" w:color="auto" w:fill="auto"/>
            <w:vAlign w:val="center"/>
          </w:tcPr>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b/>
                <w:bCs/>
                <w:kern w:val="0"/>
                <w:sz w:val="20"/>
                <w:szCs w:val="20"/>
                <w:lang w:val="fr-FR"/>
                <w14:ligatures xmlns:w14="http://schemas.microsoft.com/office/word/2010/wordml" w14:val="none"/>
              </w:rPr>
              <w:t>Analize critice</w:t>
            </w:r>
            <w:r>
              <w:rPr>
                <w:rFonts w:ascii="Times New Roman" w:cs="Times New Roman" w:eastAsia="Times New Roman" w:hAnsi="Times New Roman"/>
                <w:kern w:val="0"/>
                <w:sz w:val="20"/>
                <w:szCs w:val="20"/>
                <w:lang w:val="fr-FR"/>
                <w14:ligatures xmlns:w14="http://schemas.microsoft.com/office/word/2010/wordml" w14:val="none"/>
              </w:rPr>
              <w:t>: reflecții asupra procesului de lucru, autoevaluare și evaluarea colegilor.</w:t>
            </w:r>
          </w:p>
          <w:p>
            <w:pPr>
              <w:pStyle w:val="style179"/>
              <w:numPr>
                <w:ilvl w:val="0"/>
                <w:numId w:val="1"/>
              </w:numPr>
              <w:tabs>
                <w:tab w:val="clear" w:pos="720"/>
              </w:tabs>
              <w:spacing w:before="100" w:beforeAutospacing="true" w:after="100" w:afterAutospacing="true" w:lineRule="auto" w:line="240"/>
              <w:rPr>
                <w:rFonts w:ascii="Times New Roman" w:cs="Times New Roman" w:eastAsia="Times New Roman" w:hAnsi="Times New Roman"/>
                <w:kern w:val="0"/>
                <w:sz w:val="20"/>
                <w:szCs w:val="20"/>
                <w:lang w:val="fr-FR"/>
                <w14:ligatures xmlns:w14="http://schemas.microsoft.com/office/word/2010/wordml" w14:val="none"/>
              </w:rPr>
            </w:pPr>
            <w:r>
              <w:rPr>
                <w:rFonts w:ascii="Times New Roman" w:cs="Times New Roman" w:eastAsia="Times New Roman" w:hAnsi="Times New Roman"/>
                <w:kern w:val="0"/>
                <w:sz w:val="20"/>
                <w:szCs w:val="20"/>
                <w:lang w:val="fr-FR"/>
                <w14:ligatures xmlns:w14="http://schemas.microsoft.com/office/word/2010/wordml" w14:val="none"/>
              </w:rPr>
              <w:t xml:space="preserve"> </w:t>
            </w:r>
            <w:r>
              <w:rPr>
                <w:rFonts w:ascii="Times New Roman" w:cs="Times New Roman" w:eastAsia="Times New Roman" w:hAnsi="Times New Roman"/>
                <w:b/>
                <w:bCs/>
                <w:kern w:val="0"/>
                <w:sz w:val="20"/>
                <w:szCs w:val="20"/>
                <w:lang w:val="fr-FR"/>
                <w14:ligatures xmlns:w14="http://schemas.microsoft.com/office/word/2010/wordml" w14:val="none"/>
              </w:rPr>
              <w:t>Feedback formativ</w:t>
            </w:r>
            <w:r>
              <w:rPr>
                <w:rFonts w:ascii="Times New Roman" w:cs="Times New Roman" w:eastAsia="Times New Roman" w:hAnsi="Times New Roman"/>
                <w:kern w:val="0"/>
                <w:sz w:val="20"/>
                <w:szCs w:val="20"/>
                <w:lang w:val="fr-FR"/>
                <w14:ligatures xmlns:w14="http://schemas.microsoft.com/office/word/2010/wordml" w14:val="none"/>
              </w:rPr>
              <w:t>: sesiuni de comentarii și corecturi în timpul atelierelor</w:t>
            </w:r>
            <w:r>
              <w:rPr>
                <w:rFonts w:ascii="Times New Roman" w:cs="Times New Roman" w:eastAsia="Times New Roman" w:hAnsi="Times New Roman"/>
                <w:kern w:val="0"/>
                <w:lang w:val="fr-FR"/>
                <w14:ligatures xmlns:w14="http://schemas.microsoft.com/office/word/2010/wordml" w14:val="none"/>
              </w:rPr>
              <w:t>.</w:t>
            </w:r>
          </w:p>
          <w:p>
            <w:pPr>
              <w:pStyle w:val="style0"/>
              <w:spacing w:after="0" w:lineRule="auto" w:line="240"/>
              <w:rPr>
                <w:rFonts w:ascii="Cambria" w:hAnsi="Cambria"/>
                <w:sz w:val="20"/>
                <w:szCs w:val="20"/>
              </w:rPr>
            </w:pPr>
          </w:p>
        </w:tc>
      </w:tr>
      <w:tr>
        <w:tblPrEx/>
        <w:trPr>
          <w:trHeight w:val="284" w:hRule="atLeast"/>
        </w:trPr>
        <w:tc>
          <w:tcPr>
            <w:tcW w:w="10491" w:type="dxa"/>
            <w:gridSpan w:val="3"/>
            <w:tcBorders/>
            <w:shd w:val="clear" w:color="auto" w:fill="auto"/>
            <w:vAlign w:val="center"/>
          </w:tcPr>
          <w:p>
            <w:pPr>
              <w:pStyle w:val="style0"/>
              <w:tabs>
                <w:tab w:val="left" w:leader="none" w:pos="2715"/>
              </w:tabs>
              <w:spacing w:after="0" w:lineRule="auto" w:line="240"/>
              <w:rPr>
                <w:rFonts w:ascii="Cambria" w:hAnsi="Cambria"/>
                <w:sz w:val="20"/>
                <w:szCs w:val="20"/>
              </w:rPr>
            </w:pPr>
            <w:r>
              <w:rPr>
                <w:rFonts w:ascii="Cambria" w:hAnsi="Cambria"/>
                <w:sz w:val="20"/>
                <w:szCs w:val="20"/>
              </w:rPr>
              <w:t>Bibliografie</w:t>
            </w:r>
          </w:p>
          <w:p>
            <w:pPr>
              <w:pStyle w:val="style0"/>
              <w:tabs>
                <w:tab w:val="left" w:leader="none" w:pos="2715"/>
              </w:tabs>
              <w:spacing w:after="0" w:lineRule="auto" w:line="240"/>
              <w:rPr>
                <w:rFonts w:ascii="Times New Roman" w:cs="Times New Roman" w:hAnsi="Times New Roman"/>
                <w:sz w:val="20"/>
                <w:szCs w:val="20"/>
              </w:rPr>
            </w:pPr>
          </w:p>
          <w:p>
            <w:pPr>
              <w:pStyle w:val="style0"/>
              <w:tabs>
                <w:tab w:val="left" w:leader="none" w:pos="2715"/>
              </w:tabs>
              <w:spacing w:after="0" w:lineRule="auto" w:line="240"/>
              <w:rPr>
                <w:rFonts w:ascii="Times New Roman" w:cs="Times New Roman" w:hAnsi="Times New Roman"/>
                <w:sz w:val="20"/>
                <w:szCs w:val="20"/>
              </w:rPr>
            </w:pPr>
            <w:r>
              <w:rPr>
                <w:rFonts w:ascii="Times New Roman" w:cs="Times New Roman" w:hAnsi="Times New Roman"/>
              </w:rPr>
              <w:t xml:space="preserve">Măniuțiu, Mihai. </w:t>
            </w:r>
            <w:r>
              <w:rPr>
                <w:rStyle w:val="style88"/>
                <w:rFonts w:ascii="Times New Roman" w:cs="Times New Roman" w:hAnsi="Times New Roman"/>
              </w:rPr>
              <w:t>Despre mască și iluzie</w:t>
            </w:r>
            <w:r>
              <w:rPr>
                <w:rFonts w:ascii="Times New Roman" w:cs="Times New Roman" w:hAnsi="Times New Roman"/>
              </w:rPr>
              <w:t>. București: Editura Humanitas, 2007.</w:t>
            </w:r>
            <w:r>
              <w:rPr>
                <w:rFonts w:ascii="Times New Roman" w:cs="Times New Roman" w:hAnsi="Times New Roman"/>
              </w:rPr>
              <w:br/>
            </w:r>
            <w:r>
              <w:rPr>
                <w:rFonts w:ascii="Times New Roman" w:cs="Times New Roman" w:hAnsi="Times New Roman"/>
              </w:rPr>
              <w:t xml:space="preserve">Saiu, Octavian. </w:t>
            </w:r>
            <w:r>
              <w:rPr>
                <w:rStyle w:val="style88"/>
                <w:rFonts w:ascii="Times New Roman" w:cs="Times New Roman" w:hAnsi="Times New Roman"/>
              </w:rPr>
              <w:t>Teatrul la persoana I</w:t>
            </w:r>
            <w:r>
              <w:rPr>
                <w:rFonts w:ascii="Times New Roman" w:cs="Times New Roman" w:hAnsi="Times New Roman"/>
              </w:rPr>
              <w:t>. București: Editura Nemira, 2017.</w:t>
            </w:r>
            <w:r>
              <w:rPr>
                <w:rFonts w:ascii="Times New Roman" w:cs="Times New Roman" w:hAnsi="Times New Roman"/>
              </w:rPr>
              <w:br/>
            </w:r>
            <w:r>
              <w:rPr>
                <w:rFonts w:ascii="Times New Roman" w:cs="Times New Roman" w:hAnsi="Times New Roman"/>
              </w:rPr>
              <w:t xml:space="preserve">Banu, George. </w:t>
            </w:r>
            <w:r>
              <w:rPr>
                <w:rStyle w:val="style88"/>
                <w:rFonts w:ascii="Times New Roman" w:cs="Times New Roman" w:hAnsi="Times New Roman"/>
              </w:rPr>
              <w:t>Teatrul. Între real și imaginar</w:t>
            </w:r>
            <w:r>
              <w:rPr>
                <w:rFonts w:ascii="Times New Roman" w:cs="Times New Roman" w:hAnsi="Times New Roman"/>
              </w:rPr>
              <w:t>. București: Editura Nemira, 2003.</w:t>
            </w:r>
            <w:r>
              <w:rPr>
                <w:rFonts w:ascii="Times New Roman" w:cs="Times New Roman" w:hAnsi="Times New Roman"/>
              </w:rPr>
              <w:br/>
            </w:r>
            <w:r>
              <w:rPr>
                <w:rFonts w:ascii="Times New Roman" w:cs="Times New Roman" w:hAnsi="Times New Roman"/>
              </w:rPr>
              <w:t xml:space="preserve">Șerban, Andrei. </w:t>
            </w:r>
            <w:r>
              <w:rPr>
                <w:rStyle w:val="style88"/>
                <w:rFonts w:ascii="Times New Roman" w:cs="Times New Roman" w:hAnsi="Times New Roman"/>
              </w:rPr>
              <w:t>Teatru și stradă</w:t>
            </w:r>
            <w:r>
              <w:rPr>
                <w:rFonts w:ascii="Times New Roman" w:cs="Times New Roman" w:hAnsi="Times New Roman"/>
              </w:rPr>
              <w:t>. Iași: Editura Polirom, 2010.</w:t>
            </w:r>
          </w:p>
          <w:p>
            <w:pPr>
              <w:pStyle w:val="style0"/>
              <w:tabs>
                <w:tab w:val="left" w:leader="none" w:pos="2715"/>
              </w:tabs>
              <w:spacing w:after="0" w:lineRule="auto" w:line="240"/>
              <w:rPr>
                <w:rFonts w:ascii="Times New Roman" w:cs="Times New Roman" w:hAnsi="Times New Roman"/>
                <w:sz w:val="20"/>
                <w:szCs w:val="20"/>
              </w:rPr>
            </w:pPr>
            <w:r>
              <w:rPr>
                <w:rFonts w:ascii="Times New Roman" w:cs="Times New Roman" w:hAnsi="Times New Roman"/>
              </w:rPr>
              <w:t xml:space="preserve">Barr, Tony. </w:t>
            </w:r>
            <w:r>
              <w:rPr>
                <w:rStyle w:val="style88"/>
                <w:rFonts w:ascii="Times New Roman" w:cs="Times New Roman" w:hAnsi="Times New Roman"/>
              </w:rPr>
              <w:t>Acting for the Camera</w:t>
            </w:r>
            <w:r>
              <w:rPr>
                <w:rFonts w:ascii="Times New Roman" w:cs="Times New Roman" w:hAnsi="Times New Roman"/>
              </w:rPr>
              <w:t>. New York: HarperCollins, 1997.</w:t>
            </w:r>
            <w:r>
              <w:rPr>
                <w:rFonts w:ascii="Times New Roman" w:cs="Times New Roman" w:hAnsi="Times New Roman"/>
              </w:rPr>
              <w:br/>
            </w:r>
            <w:r>
              <w:rPr>
                <w:rFonts w:ascii="Times New Roman" w:cs="Times New Roman" w:hAnsi="Times New Roman"/>
              </w:rPr>
              <w:t xml:space="preserve">Weston, Judith. </w:t>
            </w:r>
            <w:r>
              <w:rPr>
                <w:rStyle w:val="style88"/>
                <w:rFonts w:ascii="Times New Roman" w:cs="Times New Roman" w:hAnsi="Times New Roman"/>
              </w:rPr>
              <w:t>The Film Director’s Intuition</w:t>
            </w:r>
            <w:r>
              <w:rPr>
                <w:rFonts w:ascii="Times New Roman" w:cs="Times New Roman" w:hAnsi="Times New Roman"/>
              </w:rPr>
              <w:t>. Studio City: Michael Wiese Productions, 2003.</w:t>
            </w:r>
            <w:r>
              <w:rPr>
                <w:rFonts w:ascii="Times New Roman" w:cs="Times New Roman" w:hAnsi="Times New Roman"/>
              </w:rPr>
              <w:br/>
            </w:r>
            <w:r>
              <w:rPr>
                <w:rFonts w:ascii="Times New Roman" w:cs="Times New Roman" w:hAnsi="Times New Roman"/>
              </w:rPr>
              <w:t xml:space="preserve">Krasner, David. </w:t>
            </w:r>
            <w:r>
              <w:rPr>
                <w:rStyle w:val="style88"/>
                <w:rFonts w:ascii="Times New Roman" w:cs="Times New Roman" w:hAnsi="Times New Roman"/>
              </w:rPr>
              <w:t>Method Acting Reconsidered</w:t>
            </w:r>
            <w:r>
              <w:rPr>
                <w:rFonts w:ascii="Times New Roman" w:cs="Times New Roman" w:hAnsi="Times New Roman"/>
              </w:rPr>
              <w:t>. London: Palgrave Macmillan, 2000.</w:t>
            </w:r>
            <w:r>
              <w:rPr>
                <w:rFonts w:ascii="Times New Roman" w:cs="Times New Roman" w:hAnsi="Times New Roman"/>
              </w:rPr>
              <w:br/>
            </w:r>
            <w:r>
              <w:rPr>
                <w:rFonts w:ascii="Times New Roman" w:cs="Times New Roman" w:hAnsi="Times New Roman"/>
              </w:rPr>
              <w:t xml:space="preserve">Brown, Blain. </w:t>
            </w:r>
            <w:r>
              <w:rPr>
                <w:rStyle w:val="style88"/>
                <w:rFonts w:ascii="Times New Roman" w:cs="Times New Roman" w:hAnsi="Times New Roman"/>
              </w:rPr>
              <w:t>Cinematography: Theory and Practice</w:t>
            </w:r>
            <w:r>
              <w:rPr>
                <w:rFonts w:ascii="Times New Roman" w:cs="Times New Roman" w:hAnsi="Times New Roman"/>
              </w:rPr>
              <w:t>. New York: Focal Press, 2016.</w:t>
            </w:r>
          </w:p>
          <w:p>
            <w:pPr>
              <w:pStyle w:val="style0"/>
              <w:tabs>
                <w:tab w:val="left" w:leader="none" w:pos="2715"/>
              </w:tabs>
              <w:spacing w:after="0" w:lineRule="auto" w:line="240"/>
              <w:rPr>
                <w:rFonts w:ascii="Cambria" w:hAnsi="Cambria"/>
                <w:sz w:val="20"/>
                <w:szCs w:val="20"/>
              </w:rPr>
            </w:pPr>
          </w:p>
        </w:tc>
      </w:tr>
    </w:tbl>
    <w:p>
      <w:pPr>
        <w:pStyle w:val="style0"/>
        <w:rPr>
          <w:rFonts w:ascii="Cambria" w:hAnsi="Cambria"/>
          <w:sz w:val="20"/>
          <w:szCs w:val="20"/>
        </w:rPr>
      </w:pPr>
    </w:p>
    <w:p>
      <w:pPr>
        <w:pStyle w:val="style0"/>
        <w:spacing w:after="0" w:lineRule="auto" w:line="240"/>
        <w:ind w:left="-426"/>
        <w:rPr>
          <w:rFonts w:ascii="Cambria" w:hAnsi="Cambria"/>
          <w:b/>
          <w:sz w:val="20"/>
          <w:szCs w:val="20"/>
        </w:rPr>
      </w:pPr>
      <w:r>
        <w:rPr>
          <w:rFonts w:ascii="Cambria" w:hAnsi="Cambria"/>
          <w:b/>
          <w:sz w:val="20"/>
          <w:szCs w:val="20"/>
        </w:rPr>
        <w:t>9. 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trPr>
          <w:trHeight w:val="2869" w:hRule="atLeast"/>
        </w:trPr>
        <w:tc>
          <w:tcPr>
            <w:tcW w:w="10491" w:type="dxa"/>
            <w:tcBorders/>
          </w:tcPr>
          <w:p>
            <w:pPr>
              <w:pStyle w:val="style0"/>
              <w:rPr>
                <w:rFonts w:ascii="Times New Roman" w:cs="Times New Roman" w:hAnsi="Times New Roman"/>
              </w:rPr>
            </w:pPr>
          </w:p>
          <w:p>
            <w:pPr>
              <w:pStyle w:val="style0"/>
              <w:rPr>
                <w:rFonts w:ascii="Times New Roman" w:cs="Times New Roman" w:hAnsi="Times New Roman"/>
              </w:rPr>
            </w:pPr>
          </w:p>
          <w:p>
            <w:pPr>
              <w:pStyle w:val="style0"/>
              <w:rPr>
                <w:rFonts w:ascii="Times New Roman" w:cs="Times New Roman" w:hAnsi="Times New Roman"/>
              </w:rPr>
            </w:pPr>
            <w:r>
              <w:rPr>
                <w:rFonts w:ascii="Times New Roman" w:cs="Times New Roman" w:hAnsi="Times New Roman"/>
              </w:rPr>
              <w:t>Conținuturile disciplinei sunt aliniate practicilor de lucru din industria audiovizuală și cerințelor formării universitare în actorie pentru cameră: capacitatea de a primi și integra indicație, eficiența la repetiție și pe set, adaptarea jocului la cadru și gestionarea continuității. Accentul pe filmări repetate, vizionare și feedback urmărește standardele profesionale ale producțiilor de film și TV, unde se cere precizie, disponibilitate la reluări, comunicare clară și autonomie în pregătirea rolului.</w:t>
            </w:r>
          </w:p>
          <w:p>
            <w:pPr>
              <w:pStyle w:val="style179"/>
              <w:spacing w:before="120" w:after="0" w:lineRule="auto" w:line="240"/>
              <w:ind w:left="714"/>
              <w:rPr>
                <w:rFonts w:ascii="Cambria" w:hAnsi="Cambria"/>
                <w:sz w:val="20"/>
                <w:szCs w:val="20"/>
              </w:rPr>
            </w:pPr>
          </w:p>
        </w:tc>
      </w:tr>
    </w:tbl>
    <w:p>
      <w:pPr>
        <w:pStyle w:val="style0"/>
        <w:rPr>
          <w:rFonts w:ascii="Cambria" w:hAnsi="Cambria"/>
          <w:sz w:val="20"/>
          <w:szCs w:val="20"/>
        </w:rPr>
      </w:pPr>
    </w:p>
    <w:p>
      <w:pPr>
        <w:pStyle w:val="style0"/>
        <w:spacing w:after="0"/>
        <w:ind w:hanging="425"/>
        <w:rPr>
          <w:rFonts w:ascii="Cambria" w:hAnsi="Cambria"/>
          <w:sz w:val="20"/>
          <w:szCs w:val="20"/>
        </w:rPr>
      </w:pPr>
      <w:r>
        <w:rPr>
          <w:rFonts w:ascii="Cambria" w:hAnsi="Cambria"/>
          <w:b/>
          <w:sz w:val="20"/>
          <w:szCs w:val="20"/>
        </w:rPr>
        <w:t>10. Evaluare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trPr>
          <w:trHeight w:val="284" w:hRule="atLeast"/>
        </w:trPr>
        <w:tc>
          <w:tcPr>
            <w:tcW w:w="2839" w:type="dxa"/>
            <w:tcBorders/>
            <w:shd w:val="clear" w:color="auto" w:fill="auto"/>
            <w:vAlign w:val="center"/>
          </w:tcPr>
          <w:p>
            <w:pPr>
              <w:pStyle w:val="style0"/>
              <w:spacing w:after="0" w:lineRule="auto" w:line="240"/>
              <w:rPr>
                <w:rFonts w:ascii="Cambria" w:hAnsi="Cambria"/>
                <w:sz w:val="20"/>
                <w:szCs w:val="20"/>
              </w:rPr>
            </w:pPr>
            <w:r>
              <w:rPr>
                <w:rFonts w:ascii="Cambria" w:hAnsi="Cambria"/>
                <w:sz w:val="20"/>
                <w:szCs w:val="20"/>
              </w:rPr>
              <w:t>Tip activitate</w:t>
            </w:r>
          </w:p>
        </w:tc>
        <w:tc>
          <w:tcPr>
            <w:tcW w:w="2550" w:type="dxa"/>
            <w:tcBorders/>
            <w:shd w:val="clear" w:color="auto" w:fill="auto"/>
            <w:vAlign w:val="center"/>
          </w:tcPr>
          <w:p>
            <w:pPr>
              <w:pStyle w:val="style0"/>
              <w:spacing w:after="0" w:lineRule="auto" w:line="240"/>
              <w:ind w:left="46" w:right="-154"/>
              <w:rPr>
                <w:rFonts w:ascii="Cambria" w:hAnsi="Cambria"/>
                <w:sz w:val="20"/>
                <w:szCs w:val="20"/>
              </w:rPr>
            </w:pPr>
            <w:r>
              <w:rPr>
                <w:rFonts w:ascii="Cambria" w:hAnsi="Cambria"/>
                <w:sz w:val="20"/>
                <w:szCs w:val="20"/>
              </w:rPr>
              <w:t>10.1 Criterii de evaluare</w:t>
            </w:r>
          </w:p>
        </w:tc>
        <w:tc>
          <w:tcPr>
            <w:tcW w:w="2409" w:type="dxa"/>
            <w:tcBorders/>
            <w:shd w:val="clear" w:color="auto" w:fill="auto"/>
            <w:vAlign w:val="center"/>
          </w:tcPr>
          <w:p>
            <w:pPr>
              <w:pStyle w:val="style0"/>
              <w:spacing w:after="0" w:lineRule="auto" w:line="240"/>
              <w:rPr>
                <w:rFonts w:ascii="Cambria" w:hAnsi="Cambria"/>
                <w:sz w:val="20"/>
                <w:szCs w:val="20"/>
              </w:rPr>
            </w:pPr>
            <w:r>
              <w:rPr>
                <w:rFonts w:ascii="Cambria" w:hAnsi="Cambria"/>
                <w:sz w:val="20"/>
                <w:szCs w:val="20"/>
              </w:rPr>
              <w:t>10.2 Metode de evaluare</w:t>
            </w:r>
          </w:p>
        </w:tc>
        <w:tc>
          <w:tcPr>
            <w:tcW w:w="2694" w:type="dxa"/>
            <w:tcBorders/>
            <w:shd w:val="clear" w:color="auto" w:fill="auto"/>
            <w:vAlign w:val="center"/>
          </w:tcPr>
          <w:p>
            <w:pPr>
              <w:pStyle w:val="style0"/>
              <w:spacing w:after="0" w:lineRule="auto" w:line="240"/>
              <w:rPr>
                <w:rFonts w:ascii="Cambria" w:hAnsi="Cambria"/>
                <w:sz w:val="20"/>
                <w:szCs w:val="20"/>
              </w:rPr>
            </w:pPr>
            <w:r>
              <w:rPr>
                <w:rFonts w:ascii="Cambria" w:hAnsi="Cambria"/>
                <w:sz w:val="20"/>
                <w:szCs w:val="20"/>
              </w:rPr>
              <w:t>10.3 Pondere din nota finală</w:t>
            </w:r>
          </w:p>
        </w:tc>
      </w:tr>
      <w:bookmarkStart w:id="0" w:name="_GoBack"/>
      <w:tr>
        <w:tblPrEx/>
        <w:trPr>
          <w:trHeight w:val="284" w:hRule="atLeast"/>
        </w:trPr>
        <w:tc>
          <w:tcPr>
            <w:tcW w:w="2839" w:type="dxa"/>
            <w:vMerge w:val="restart"/>
            <w:tcBorders/>
            <w:shd w:val="clear" w:color="auto" w:fill="auto"/>
            <w:vAlign w:val="center"/>
          </w:tcPr>
          <w:p>
            <w:pPr>
              <w:pStyle w:val="style0"/>
              <w:spacing w:after="0" w:lineRule="auto" w:line="240"/>
              <w:rPr>
                <w:rFonts w:ascii="Cambria" w:hAnsi="Cambria"/>
                <w:sz w:val="20"/>
                <w:szCs w:val="20"/>
              </w:rPr>
            </w:pPr>
            <w:r>
              <w:rPr>
                <w:rFonts w:ascii="Cambria" w:hAnsi="Cambria"/>
                <w:sz w:val="20"/>
                <w:szCs w:val="20"/>
              </w:rPr>
              <w:t>10.4 Curs</w:t>
            </w:r>
          </w:p>
        </w:tc>
        <w:tc>
          <w:tcPr>
            <w:tcW w:w="2550" w:type="dxa"/>
            <w:tcBorders/>
            <w:shd w:val="clear" w:color="auto" w:fill="auto"/>
            <w:vAlign w:val="center"/>
          </w:tcPr>
          <w:p>
            <w:pPr>
              <w:pStyle w:val="style0"/>
              <w:rPr>
                <w:rFonts w:ascii="Times New Roman" w:cs="Times New Roman" w:hAnsi="Times New Roman"/>
              </w:rPr>
            </w:pPr>
            <w:r>
              <w:rPr>
                <w:rFonts w:ascii="Times New Roman" w:cs="Times New Roman" w:hAnsi="Times New Roman"/>
              </w:rPr>
              <w:t xml:space="preserve">Tip evaluare: Examen  Prezența minimă de 90% este </w:t>
            </w:r>
            <w:r>
              <w:rPr>
                <w:rFonts w:ascii="Times New Roman" w:cs="Times New Roman" w:hAnsi="Times New Roman"/>
              </w:rPr>
              <w:t>pre</w:t>
            </w:r>
            <w:r>
              <w:rPr>
                <w:rFonts w:ascii="Times New Roman" w:cs="Times New Roman" w:hAnsi="Times New Roman"/>
              </w:rPr>
              <w:t>condiție pentru evaluare.</w:t>
            </w:r>
          </w:p>
          <w:p>
            <w:pPr>
              <w:pStyle w:val="style0"/>
              <w:rPr>
                <w:rFonts w:ascii="Times New Roman" w:cs="Times New Roman" w:hAnsi="Times New Roman"/>
              </w:rPr>
            </w:pPr>
            <w:r>
              <w:rPr>
                <w:rFonts w:ascii="Times New Roman" w:cs="Times New Roman" w:hAnsi="Times New Roman"/>
              </w:rPr>
              <w:t xml:space="preserve">Criterii de evaluare: </w:t>
            </w:r>
          </w:p>
          <w:p>
            <w:pPr>
              <w:pStyle w:val="style0"/>
              <w:rPr>
                <w:rFonts w:ascii="Times New Roman" w:cs="Times New Roman" w:hAnsi="Times New Roman"/>
              </w:rPr>
            </w:pPr>
            <w:r>
              <w:rPr>
                <w:rFonts w:ascii="Times New Roman" w:cs="Times New Roman" w:hAnsi="Times New Roman"/>
              </w:rPr>
              <w:t xml:space="preserve">-participare activă; înțelegerea conceptelor; </w:t>
            </w:r>
          </w:p>
          <w:p>
            <w:pPr>
              <w:pStyle w:val="style0"/>
              <w:rPr>
                <w:rFonts w:ascii="Times New Roman" w:cs="Times New Roman" w:hAnsi="Times New Roman"/>
              </w:rPr>
            </w:pPr>
            <w:r>
              <w:rPr>
                <w:rFonts w:ascii="Times New Roman" w:cs="Times New Roman" w:hAnsi="Times New Roman"/>
              </w:rPr>
              <w:t>-capacitatea de analiză a procesului și a materialului filmat;</w:t>
            </w:r>
          </w:p>
          <w:p>
            <w:pPr>
              <w:pStyle w:val="style0"/>
              <w:rPr>
                <w:rFonts w:ascii="Times New Roman" w:cs="Times New Roman" w:hAnsi="Times New Roman"/>
              </w:rPr>
            </w:pPr>
            <w:r>
              <w:rPr>
                <w:rFonts w:ascii="Times New Roman" w:cs="Times New Roman" w:hAnsi="Times New Roman"/>
              </w:rPr>
              <w:t xml:space="preserve"> </w:t>
            </w:r>
            <w:r>
              <w:rPr>
                <w:rFonts w:ascii="Times New Roman" w:cs="Times New Roman" w:hAnsi="Times New Roman"/>
              </w:rPr>
              <w:t>-</w:t>
            </w:r>
            <w:r>
              <w:rPr>
                <w:rFonts w:ascii="Times New Roman" w:cs="Times New Roman" w:hAnsi="Times New Roman"/>
              </w:rPr>
              <w:t>corelarea teoriei cu practica.</w:t>
            </w:r>
          </w:p>
          <w:p>
            <w:pPr>
              <w:pStyle w:val="style0"/>
              <w:rPr>
                <w:rFonts w:ascii="Times New Roman" w:cs="Times New Roman" w:hAnsi="Times New Roman"/>
                <w:sz w:val="20"/>
                <w:szCs w:val="20"/>
              </w:rPr>
            </w:pPr>
            <w:r>
              <w:t xml:space="preserve"> </w:t>
            </w:r>
            <w:r>
              <w:t xml:space="preserve">- </w:t>
            </w:r>
            <w:r>
              <w:rPr>
                <w:rFonts w:ascii="Times New Roman" w:cs="Times New Roman" w:hAnsi="Times New Roman"/>
              </w:rPr>
              <w:t>Claritatea gândirii, coerența discursului, folosirea corectă a limbajului de specialitate</w:t>
            </w:r>
          </w:p>
        </w:tc>
        <w:tc>
          <w:tcPr>
            <w:tcW w:w="2409" w:type="dxa"/>
            <w:tcBorders/>
            <w:shd w:val="clear" w:color="auto" w:fill="auto"/>
            <w:vAlign w:val="center"/>
          </w:tcPr>
          <w:p>
            <w:pPr>
              <w:pStyle w:val="style0"/>
              <w:spacing w:after="0" w:lineRule="auto" w:line="240"/>
              <w:rPr>
                <w:rFonts w:ascii="Times New Roman" w:cs="Times New Roman" w:hAnsi="Times New Roman"/>
                <w:sz w:val="20"/>
                <w:szCs w:val="20"/>
              </w:rPr>
            </w:pPr>
            <w:r>
              <w:rPr>
                <w:rFonts w:ascii="Times New Roman" w:cs="Times New Roman" w:hAnsi="Times New Roman"/>
              </w:rPr>
              <w:t xml:space="preserve">Examen practic. Aplicații de </w:t>
            </w:r>
            <w:r>
              <w:rPr>
                <w:rFonts w:ascii="Times New Roman" w:cs="Times New Roman" w:hAnsi="Times New Roman"/>
              </w:rPr>
              <w:t xml:space="preserve">analiză a unei scene / secvențe: </w:t>
            </w:r>
            <w:r>
              <w:rPr>
                <w:rFonts w:ascii="Times New Roman" w:cs="Times New Roman" w:hAnsi="Times New Roman"/>
              </w:rPr>
              <w:t>analiză din perspectiva colaborării regizor–actor, cu propuneri de joc și de lucru.</w:t>
            </w:r>
          </w:p>
        </w:tc>
        <w:tc>
          <w:tcPr>
            <w:tcW w:w="2694" w:type="dxa"/>
            <w:tcBorders/>
            <w:shd w:val="clear" w:color="auto" w:fill="auto"/>
            <w:vAlign w:val="center"/>
          </w:tcPr>
          <w:p>
            <w:pPr>
              <w:pStyle w:val="style0"/>
              <w:spacing w:after="0" w:lineRule="auto" w:line="240"/>
              <w:rPr>
                <w:rFonts w:ascii="Cambria" w:hAnsi="Cambria"/>
                <w:sz w:val="20"/>
                <w:szCs w:val="20"/>
              </w:rPr>
            </w:pPr>
            <w:r>
              <w:t>40%</w:t>
            </w:r>
          </w:p>
        </w:tc>
      </w:tr>
      <w:tr>
        <w:tblPrEx/>
        <w:trPr>
          <w:trHeight w:val="284" w:hRule="atLeast"/>
        </w:trPr>
        <w:tc>
          <w:tcPr>
            <w:tcW w:w="2839" w:type="dxa"/>
            <w:vMerge w:val="continue"/>
            <w:tcBorders/>
            <w:shd w:val="clear" w:color="auto" w:fill="auto"/>
            <w:vAlign w:val="center"/>
          </w:tcPr>
          <w:p>
            <w:pPr>
              <w:pStyle w:val="style0"/>
              <w:spacing w:after="0" w:lineRule="auto" w:line="240"/>
              <w:rPr>
                <w:rFonts w:ascii="Cambria" w:hAnsi="Cambria"/>
                <w:sz w:val="20"/>
                <w:szCs w:val="20"/>
              </w:rPr>
            </w:pPr>
          </w:p>
        </w:tc>
        <w:tc>
          <w:tcPr>
            <w:tcW w:w="2550" w:type="dxa"/>
            <w:tcBorders/>
            <w:shd w:val="clear" w:color="auto" w:fill="auto"/>
            <w:vAlign w:val="center"/>
          </w:tcPr>
          <w:p>
            <w:pPr>
              <w:pStyle w:val="style0"/>
              <w:spacing w:after="0" w:lineRule="auto" w:line="240"/>
              <w:rPr>
                <w:rFonts w:ascii="Cambria" w:hAnsi="Cambria"/>
                <w:sz w:val="20"/>
                <w:szCs w:val="20"/>
              </w:rPr>
            </w:pPr>
          </w:p>
        </w:tc>
        <w:tc>
          <w:tcPr>
            <w:tcW w:w="2409" w:type="dxa"/>
            <w:tcBorders/>
            <w:shd w:val="clear" w:color="auto" w:fill="auto"/>
            <w:vAlign w:val="center"/>
          </w:tcPr>
          <w:p>
            <w:pPr>
              <w:pStyle w:val="style0"/>
              <w:spacing w:after="0" w:lineRule="auto" w:line="240"/>
              <w:rPr>
                <w:rFonts w:ascii="Cambria" w:hAnsi="Cambria"/>
                <w:sz w:val="20"/>
                <w:szCs w:val="20"/>
              </w:rPr>
            </w:pPr>
          </w:p>
        </w:tc>
        <w:tc>
          <w:tcPr>
            <w:tcW w:w="2694" w:type="dxa"/>
            <w:tcBorders/>
            <w:shd w:val="clear" w:color="auto" w:fill="auto"/>
            <w:vAlign w:val="center"/>
          </w:tcPr>
          <w:p>
            <w:pPr>
              <w:pStyle w:val="style0"/>
              <w:spacing w:after="0" w:lineRule="auto" w:line="240"/>
              <w:rPr>
                <w:rFonts w:ascii="Cambria" w:hAnsi="Cambria"/>
                <w:sz w:val="20"/>
                <w:szCs w:val="20"/>
              </w:rPr>
            </w:pPr>
          </w:p>
        </w:tc>
      </w:tr>
      <w:tr>
        <w:tblPrEx/>
        <w:trPr>
          <w:trHeight w:val="284" w:hRule="atLeast"/>
        </w:trPr>
        <w:tc>
          <w:tcPr>
            <w:tcW w:w="2839" w:type="dxa"/>
            <w:vMerge w:val="restart"/>
            <w:tcBorders/>
            <w:shd w:val="clear" w:color="auto" w:fill="auto"/>
            <w:vAlign w:val="center"/>
          </w:tcPr>
          <w:p>
            <w:pPr>
              <w:pStyle w:val="style0"/>
              <w:spacing w:after="0" w:lineRule="auto" w:line="240"/>
              <w:ind w:right="-150"/>
              <w:rPr>
                <w:rFonts w:ascii="Cambria" w:hAnsi="Cambria"/>
                <w:sz w:val="20"/>
                <w:szCs w:val="20"/>
              </w:rPr>
            </w:pPr>
            <w:r>
              <w:rPr>
                <w:rFonts w:ascii="Cambria" w:hAnsi="Cambria"/>
                <w:sz w:val="20"/>
                <w:szCs w:val="20"/>
              </w:rPr>
              <w:t>10.5 Seminar/laborator</w:t>
            </w:r>
          </w:p>
        </w:tc>
        <w:tc>
          <w:tcPr>
            <w:tcW w:w="2550" w:type="dxa"/>
            <w:tcBorders/>
            <w:shd w:val="clear" w:color="auto" w:fill="auto"/>
            <w:vAlign w:val="center"/>
          </w:tcPr>
          <w:p>
            <w:pPr>
              <w:pStyle w:val="style0"/>
              <w:spacing w:after="0" w:lineRule="auto" w:line="240"/>
              <w:rPr>
                <w:rFonts w:ascii="Times New Roman" w:cs="Times New Roman" w:hAnsi="Times New Roman"/>
              </w:rPr>
            </w:pPr>
            <w:r>
              <w:rPr>
                <w:rFonts w:ascii="Times New Roman" w:cs="Times New Roman" w:hAnsi="Times New Roman"/>
              </w:rPr>
              <w:t xml:space="preserve">Criterii de evaluare: </w:t>
            </w:r>
          </w:p>
          <w:p>
            <w:pPr>
              <w:pStyle w:val="style0"/>
              <w:spacing w:after="0" w:lineRule="auto" w:line="240"/>
              <w:rPr>
                <w:rFonts w:ascii="Times New Roman" w:cs="Times New Roman" w:hAnsi="Times New Roman"/>
              </w:rPr>
            </w:pPr>
            <w:r>
              <w:rPr>
                <w:rFonts w:ascii="Times New Roman" w:cs="Times New Roman" w:hAnsi="Times New Roman"/>
              </w:rPr>
              <w:t>-</w:t>
            </w:r>
            <w:r>
              <w:rPr>
                <w:rFonts w:ascii="Times New Roman" w:cs="Times New Roman" w:hAnsi="Times New Roman"/>
              </w:rPr>
              <w:t xml:space="preserve">participare constantă; </w:t>
            </w:r>
          </w:p>
          <w:p>
            <w:pPr>
              <w:pStyle w:val="style0"/>
              <w:spacing w:after="0" w:lineRule="auto" w:line="240"/>
              <w:rPr>
                <w:rFonts w:ascii="Times New Roman" w:cs="Times New Roman" w:hAnsi="Times New Roman"/>
              </w:rPr>
            </w:pPr>
            <w:r>
              <w:rPr>
                <w:rFonts w:ascii="Times New Roman" w:cs="Times New Roman" w:hAnsi="Times New Roman"/>
              </w:rPr>
              <w:t>-</w:t>
            </w:r>
            <w:r>
              <w:rPr>
                <w:rFonts w:ascii="Times New Roman" w:cs="Times New Roman" w:hAnsi="Times New Roman"/>
              </w:rPr>
              <w:t>capacitatea de a integra indicația;</w:t>
            </w:r>
          </w:p>
          <w:p>
            <w:pPr>
              <w:pStyle w:val="style0"/>
              <w:spacing w:after="0" w:lineRule="auto" w:line="240"/>
              <w:rPr>
                <w:rFonts w:ascii="Times New Roman" w:cs="Times New Roman" w:hAnsi="Times New Roman"/>
              </w:rPr>
            </w:pPr>
            <w:r>
              <w:rPr>
                <w:rFonts w:ascii="Times New Roman" w:cs="Times New Roman" w:hAnsi="Times New Roman"/>
              </w:rPr>
              <w:t xml:space="preserve"> </w:t>
            </w:r>
            <w:r>
              <w:rPr>
                <w:rFonts w:ascii="Times New Roman" w:cs="Times New Roman" w:hAnsi="Times New Roman"/>
              </w:rPr>
              <w:t>-</w:t>
            </w:r>
            <w:r>
              <w:rPr>
                <w:rFonts w:ascii="Times New Roman" w:cs="Times New Roman" w:hAnsi="Times New Roman"/>
              </w:rPr>
              <w:t xml:space="preserve">adaptarea la cadru; </w:t>
            </w:r>
          </w:p>
          <w:p>
            <w:pPr>
              <w:pStyle w:val="style0"/>
              <w:spacing w:after="0" w:lineRule="auto" w:line="240"/>
              <w:rPr>
                <w:rFonts w:ascii="Times New Roman" w:cs="Times New Roman" w:hAnsi="Times New Roman"/>
              </w:rPr>
            </w:pPr>
            <w:r>
              <w:rPr>
                <w:rFonts w:ascii="Times New Roman" w:cs="Times New Roman" w:hAnsi="Times New Roman"/>
              </w:rPr>
              <w:t>-Coerența acțiunilor și a continuității.</w:t>
            </w:r>
          </w:p>
          <w:p>
            <w:pPr>
              <w:pStyle w:val="style0"/>
              <w:spacing w:after="0" w:lineRule="auto" w:line="240"/>
              <w:rPr>
                <w:rFonts w:ascii="Times New Roman" w:cs="Times New Roman" w:hAnsi="Times New Roman"/>
              </w:rPr>
            </w:pPr>
            <w:r>
              <w:rPr>
                <w:rFonts w:ascii="Times New Roman" w:cs="Times New Roman" w:hAnsi="Times New Roman"/>
              </w:rPr>
              <w:t xml:space="preserve"> -Claritatea intenției scenice. </w:t>
            </w:r>
          </w:p>
          <w:p>
            <w:pPr>
              <w:pStyle w:val="style0"/>
              <w:spacing w:after="0" w:lineRule="auto" w:line="240"/>
              <w:rPr>
                <w:rFonts w:ascii="Times New Roman" w:cs="Times New Roman" w:hAnsi="Times New Roman"/>
              </w:rPr>
            </w:pPr>
            <w:r>
              <w:rPr>
                <w:rFonts w:ascii="Times New Roman" w:cs="Times New Roman" w:hAnsi="Times New Roman"/>
              </w:rPr>
              <w:t>-</w:t>
            </w:r>
            <w:r>
              <w:rPr>
                <w:rFonts w:ascii="Times New Roman" w:cs="Times New Roman" w:hAnsi="Times New Roman"/>
              </w:rPr>
              <w:t xml:space="preserve"> conduită profesională; </w:t>
            </w:r>
            <w:r>
              <w:rPr>
                <w:rFonts w:ascii="Times New Roman" w:cs="Times New Roman" w:hAnsi="Times New Roman"/>
              </w:rPr>
              <w:t>-</w:t>
            </w:r>
            <w:r>
              <w:rPr>
                <w:rFonts w:ascii="Times New Roman" w:cs="Times New Roman" w:hAnsi="Times New Roman"/>
              </w:rPr>
              <w:t>calitatea proiectului final filmat.</w:t>
            </w:r>
          </w:p>
          <w:p>
            <w:pPr>
              <w:pStyle w:val="style0"/>
              <w:spacing w:after="0" w:lineRule="auto" w:line="240"/>
              <w:rPr>
                <w:rFonts w:ascii="Times New Roman" w:cs="Times New Roman" w:hAnsi="Times New Roman"/>
                <w:sz w:val="20"/>
                <w:szCs w:val="20"/>
              </w:rPr>
            </w:pPr>
          </w:p>
        </w:tc>
        <w:tc>
          <w:tcPr>
            <w:tcW w:w="2409" w:type="dxa"/>
            <w:tcBorders/>
            <w:shd w:val="clear" w:color="auto" w:fill="auto"/>
            <w:vAlign w:val="center"/>
          </w:tcPr>
          <w:p>
            <w:pPr>
              <w:pStyle w:val="style0"/>
              <w:spacing w:after="0" w:lineRule="auto" w:line="240"/>
              <w:rPr>
                <w:rFonts w:ascii="Times New Roman" w:cs="Times New Roman" w:hAnsi="Times New Roman"/>
                <w:sz w:val="20"/>
                <w:szCs w:val="20"/>
              </w:rPr>
            </w:pPr>
            <w:r>
              <w:rPr>
                <w:rFonts w:ascii="Times New Roman" w:cs="Times New Roman" w:hAnsi="Times New Roman"/>
              </w:rPr>
              <w:t>Examen practic: prezentarea unei scene filmate și susținerea procesului de lucru. Observare continuă pe parcursul semestrului.</w:t>
            </w:r>
          </w:p>
        </w:tc>
        <w:tc>
          <w:tcPr>
            <w:tcW w:w="2694" w:type="dxa"/>
            <w:tcBorders/>
            <w:shd w:val="clear" w:color="auto" w:fill="auto"/>
            <w:vAlign w:val="center"/>
          </w:tcPr>
          <w:p>
            <w:pPr>
              <w:pStyle w:val="style0"/>
              <w:spacing w:after="0" w:lineRule="auto" w:line="240"/>
              <w:rPr>
                <w:rFonts w:ascii="Cambria" w:hAnsi="Cambria"/>
                <w:sz w:val="20"/>
                <w:szCs w:val="20"/>
              </w:rPr>
            </w:pPr>
            <w:r>
              <w:t>60%</w:t>
            </w:r>
          </w:p>
        </w:tc>
      </w:tr>
      <w:tr>
        <w:tblPrEx/>
        <w:trPr>
          <w:trHeight w:val="284" w:hRule="atLeast"/>
        </w:trPr>
        <w:tc>
          <w:tcPr>
            <w:tcW w:w="2839" w:type="dxa"/>
            <w:vMerge w:val="continue"/>
            <w:tcBorders/>
            <w:shd w:val="clear" w:color="auto" w:fill="auto"/>
            <w:vAlign w:val="center"/>
          </w:tcPr>
          <w:p>
            <w:pPr>
              <w:pStyle w:val="style0"/>
              <w:spacing w:after="0" w:lineRule="auto" w:line="240"/>
              <w:ind w:right="-150"/>
              <w:rPr>
                <w:rFonts w:ascii="Cambria" w:hAnsi="Cambria"/>
                <w:sz w:val="20"/>
                <w:szCs w:val="20"/>
              </w:rPr>
            </w:pPr>
          </w:p>
        </w:tc>
        <w:tc>
          <w:tcPr>
            <w:tcW w:w="2550" w:type="dxa"/>
            <w:tcBorders/>
            <w:shd w:val="clear" w:color="auto" w:fill="auto"/>
            <w:vAlign w:val="center"/>
          </w:tcPr>
          <w:p>
            <w:pPr>
              <w:pStyle w:val="style0"/>
              <w:spacing w:after="0" w:lineRule="auto" w:line="240"/>
              <w:rPr>
                <w:rFonts w:ascii="Cambria" w:hAnsi="Cambria"/>
                <w:sz w:val="20"/>
                <w:szCs w:val="20"/>
              </w:rPr>
            </w:pPr>
          </w:p>
        </w:tc>
        <w:tc>
          <w:tcPr>
            <w:tcW w:w="2409" w:type="dxa"/>
            <w:tcBorders/>
            <w:shd w:val="clear" w:color="auto" w:fill="auto"/>
            <w:vAlign w:val="center"/>
          </w:tcPr>
          <w:p>
            <w:pPr>
              <w:pStyle w:val="style0"/>
              <w:spacing w:after="0" w:lineRule="auto" w:line="240"/>
              <w:rPr>
                <w:rFonts w:ascii="Cambria" w:hAnsi="Cambria"/>
                <w:sz w:val="20"/>
                <w:szCs w:val="20"/>
              </w:rPr>
            </w:pPr>
          </w:p>
        </w:tc>
        <w:tc>
          <w:tcPr>
            <w:tcW w:w="2694" w:type="dxa"/>
            <w:tcBorders/>
            <w:shd w:val="clear" w:color="auto" w:fill="auto"/>
            <w:vAlign w:val="center"/>
          </w:tcPr>
          <w:p>
            <w:pPr>
              <w:pStyle w:val="style0"/>
              <w:spacing w:after="0" w:lineRule="auto" w:line="240"/>
              <w:rPr>
                <w:rFonts w:ascii="Cambria" w:hAnsi="Cambria"/>
                <w:sz w:val="20"/>
                <w:szCs w:val="20"/>
              </w:rPr>
            </w:pPr>
          </w:p>
        </w:tc>
      </w:tr>
      <w:tr>
        <w:tblPrEx/>
        <w:trPr>
          <w:trHeight w:val="284" w:hRule="atLeast"/>
        </w:trPr>
        <w:tc>
          <w:tcPr>
            <w:tcW w:w="10492" w:type="dxa"/>
            <w:gridSpan w:val="4"/>
            <w:tcBorders/>
            <w:shd w:val="clear" w:color="auto" w:fill="auto"/>
            <w:vAlign w:val="center"/>
          </w:tcPr>
          <w:p>
            <w:pPr>
              <w:pStyle w:val="style0"/>
              <w:spacing w:after="0" w:lineRule="auto" w:line="240"/>
              <w:rPr>
                <w:rFonts w:ascii="Cambria" w:hAnsi="Cambria"/>
                <w:sz w:val="20"/>
                <w:szCs w:val="20"/>
              </w:rPr>
            </w:pPr>
            <w:r>
              <w:rPr>
                <w:rFonts w:ascii="Cambria" w:hAnsi="Cambria"/>
                <w:sz w:val="20"/>
                <w:szCs w:val="20"/>
              </w:rPr>
              <w:t>10.6 Standard minim de performanță</w:t>
            </w:r>
          </w:p>
        </w:tc>
      </w:tr>
      <w:tr>
        <w:tblPrEx/>
        <w:trPr>
          <w:trHeight w:val="284" w:hRule="atLeast"/>
        </w:trPr>
        <w:tc>
          <w:tcPr>
            <w:tcW w:w="10492" w:type="dxa"/>
            <w:gridSpan w:val="4"/>
            <w:tcBorders/>
            <w:shd w:val="clear" w:color="auto" w:fill="auto"/>
          </w:tcPr>
          <w:p>
            <w:pPr>
              <w:pStyle w:val="style0"/>
              <w:rPr>
                <w:rFonts w:ascii="Times New Roman" w:cs="Times New Roman" w:hAnsi="Times New Roman"/>
              </w:rPr>
            </w:pPr>
            <w:r>
              <w:rPr>
                <w:rFonts w:ascii="Times New Roman" w:cs="Times New Roman" w:hAnsi="Times New Roman"/>
              </w:rPr>
              <w:t xml:space="preserve"> Prezența minimă de 90% este </w:t>
            </w:r>
            <w:r>
              <w:rPr>
                <w:rFonts w:ascii="Times New Roman" w:cs="Times New Roman" w:hAnsi="Times New Roman"/>
              </w:rPr>
              <w:t>precondiție pentru evaluare</w:t>
            </w:r>
          </w:p>
          <w:p>
            <w:pPr>
              <w:pStyle w:val="style94"/>
              <w:rPr>
                <w:lang w:val="ro-RO"/>
              </w:rPr>
            </w:pPr>
            <w:r>
              <w:rPr>
                <w:rFonts w:ascii="Cambria" w:hAnsi="Cambria"/>
                <w:sz w:val="20"/>
                <w:szCs w:val="20"/>
                <w:lang w:val="ro-RO"/>
              </w:rPr>
              <w:t>-</w:t>
            </w:r>
            <w:r>
              <w:rPr>
                <w:lang w:val="ro-RO"/>
              </w:rPr>
              <w:t xml:space="preserve"> să demonstreze capacitatea de a analiza funcțional o scenă sau o secvență fil</w:t>
            </w:r>
            <w:r>
              <w:rPr>
                <w:lang w:val="ro-RO"/>
              </w:rPr>
              <w:t>mică din perspectiva actorului. ......................... 1</w:t>
            </w:r>
            <w:r>
              <w:rPr>
                <w:lang w:val="ro-RO"/>
              </w:rPr>
              <w:t>0%</w:t>
            </w:r>
          </w:p>
          <w:p>
            <w:pPr>
              <w:pStyle w:val="style94"/>
              <w:rPr>
                <w:lang w:val="ro-RO"/>
              </w:rPr>
            </w:pPr>
            <w:r>
              <w:rPr>
                <w:lang w:val="ro-RO"/>
              </w:rPr>
              <w:t>-</w:t>
            </w:r>
            <w:r>
              <w:rPr>
                <w:lang w:val="ro-RO"/>
              </w:rPr>
              <w:t>identifică corect obiectivul personajului, acțiunile principale, subtextul, relația cu partenerul și raportul cu camera și este capabil să formuleze propuneri de lucru coerente în relație cu o indicație regizorală.</w:t>
            </w:r>
            <w:r>
              <w:rPr>
                <w:lang w:val="ro-RO"/>
              </w:rPr>
              <w:t>.......... 1</w:t>
            </w:r>
            <w:r>
              <w:rPr>
                <w:lang w:val="ro-RO"/>
              </w:rPr>
              <w:t>0%</w:t>
            </w:r>
          </w:p>
          <w:p>
            <w:pPr>
              <w:pStyle w:val="style94"/>
              <w:rPr>
                <w:lang w:val="ro-RO"/>
              </w:rPr>
            </w:pPr>
            <w:r>
              <w:rPr>
                <w:lang w:val="ro-RO"/>
              </w:rPr>
              <w:t>-</w:t>
            </w:r>
            <w:r>
              <w:rPr>
                <w:lang w:val="ro-RO"/>
              </w:rPr>
              <w:t xml:space="preserve"> prezintă o scenă filmată care dovedește integrarea indicațiilor regizorale, adaptarea jocului la cadru și menținerea continuității emoționale și corporale..</w:t>
            </w:r>
            <w:r>
              <w:rPr>
                <w:lang w:val="ro-RO"/>
              </w:rPr>
              <w:t>............</w:t>
            </w:r>
            <w:r>
              <w:rPr>
                <w:lang w:val="ro-RO"/>
              </w:rPr>
              <w:t xml:space="preserve"> 40%</w:t>
            </w:r>
          </w:p>
          <w:p>
            <w:pPr>
              <w:pStyle w:val="style94"/>
              <w:rPr>
                <w:lang w:val="ro-RO"/>
              </w:rPr>
            </w:pPr>
            <w:r>
              <w:rPr>
                <w:lang w:val="ro-RO"/>
              </w:rPr>
              <w:t>-</w:t>
            </w:r>
            <w:r>
              <w:rPr>
                <w:lang w:val="ro-RO"/>
              </w:rPr>
              <w:t xml:space="preserve"> dovedește înțelegerea conceptelor de bază ale colaborării regizor–actor în film și le aplică funcțional atât în analiza unei secvențe, cât și în realizarea unei scene filmate elementare, dar coerente.</w:t>
            </w:r>
            <w:r>
              <w:rPr>
                <w:lang w:val="ro-RO"/>
              </w:rPr>
              <w:t>..........20</w:t>
            </w:r>
            <w:r>
              <w:rPr>
                <w:lang w:val="ro-RO"/>
              </w:rPr>
              <w:t>%</w:t>
            </w:r>
          </w:p>
          <w:p>
            <w:pPr>
              <w:pStyle w:val="style0"/>
              <w:tabs>
                <w:tab w:val="left" w:leader="none" w:pos="641"/>
              </w:tabs>
              <w:spacing w:before="120" w:after="0" w:lineRule="auto" w:line="240"/>
              <w:rPr>
                <w:rFonts w:ascii="Cambria" w:hAnsi="Cambria"/>
                <w:sz w:val="20"/>
                <w:szCs w:val="20"/>
              </w:rPr>
            </w:pPr>
          </w:p>
          <w:p>
            <w:pPr>
              <w:pStyle w:val="style0"/>
              <w:spacing w:after="0" w:lineRule="auto" w:line="240"/>
              <w:rPr>
                <w:rFonts w:ascii="Cambria" w:hAnsi="Cambria"/>
                <w:sz w:val="20"/>
                <w:szCs w:val="20"/>
              </w:rPr>
            </w:pPr>
          </w:p>
          <w:p>
            <w:pPr>
              <w:pStyle w:val="style0"/>
              <w:spacing w:after="0" w:lineRule="auto" w:line="240"/>
              <w:rPr>
                <w:rFonts w:ascii="Cambria" w:hAnsi="Cambria"/>
                <w:sz w:val="20"/>
                <w:szCs w:val="20"/>
              </w:rPr>
            </w:pPr>
          </w:p>
          <w:p>
            <w:pPr>
              <w:pStyle w:val="style0"/>
              <w:spacing w:after="0" w:lineRule="auto" w:line="240"/>
              <w:rPr>
                <w:rFonts w:ascii="Cambria" w:hAnsi="Cambria"/>
                <w:sz w:val="20"/>
                <w:szCs w:val="20"/>
              </w:rPr>
            </w:pPr>
          </w:p>
        </w:tc>
      </w:tr>
    </w:tbl>
    <w:p>
      <w:pPr>
        <w:pStyle w:val="style0"/>
        <w:rPr>
          <w:rFonts w:ascii="Cambria" w:hAnsi="Cambria"/>
          <w:sz w:val="20"/>
          <w:szCs w:val="20"/>
        </w:rPr>
      </w:pPr>
    </w:p>
    <w:bookmarkEnd w:id="0"/>
    <w:p>
      <w:pPr>
        <w:pStyle w:val="style0"/>
        <w:rPr>
          <w:rFonts w:ascii="Cambria" w:hAnsi="Cambria"/>
          <w:sz w:val="20"/>
          <w:szCs w:val="20"/>
        </w:rPr>
      </w:pPr>
    </w:p>
    <w:p>
      <w:pPr>
        <w:pStyle w:val="style0"/>
        <w:spacing w:after="0"/>
        <w:ind w:hanging="425"/>
        <w:rPr>
          <w:rFonts w:ascii="Cambria" w:hAnsi="Cambria"/>
          <w:sz w:val="20"/>
          <w:szCs w:val="20"/>
        </w:rPr>
      </w:pPr>
      <w:r>
        <w:rPr>
          <w:rFonts w:ascii="Cambria" w:hAnsi="Cambria"/>
          <w:b/>
          <w:sz w:val="20"/>
          <w:szCs w:val="20"/>
        </w:rPr>
        <w:t>11. Etichete ODD (Obiective de Dezvoltare Durabilă / Sustainable Development Goals)</w:t>
      </w:r>
      <w:r>
        <w:rPr>
          <w:rStyle w:val="style38"/>
          <w:rFonts w:ascii="Cambria" w:hAnsi="Cambria"/>
          <w:b/>
          <w:sz w:val="20"/>
          <w:szCs w:val="20"/>
        </w:rPr>
        <w:footnoteReference w:id="1"/>
      </w:r>
    </w:p>
    <w:tbl>
      <w:tblPr>
        <w:tblStyle w:val="style154"/>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trPr>
          <w:trHeight w:val="1037" w:hRule="atLeast"/>
        </w:trPr>
        <w:tc>
          <w:tcPr>
            <w:tcW w:w="1165" w:type="dxa"/>
            <w:tcBorders/>
            <w:vAlign w:val="center"/>
          </w:tcPr>
          <w:p>
            <w:pPr>
              <w:pStyle w:val="style0"/>
              <w:rPr>
                <w:rFonts w:ascii="Cambria" w:hAnsi="Cambria"/>
              </w:rPr>
            </w:pPr>
            <w:r>
              <w:rPr>
                <w:rFonts w:ascii="Cambria" w:hAnsi="Cambria"/>
                <w:noProof/>
                <w:lang w:val="en-US"/>
              </w:rPr>
              <w:drawing>
                <wp:anchor distT="0" distB="0" distL="0" distR="0" simplePos="false" relativeHeight="2" behindDoc="false" locked="false" layoutInCell="true" allowOverlap="true">
                  <wp:simplePos x="0" y="0"/>
                  <wp:positionH relativeFrom="column">
                    <wp:posOffset>13970</wp:posOffset>
                  </wp:positionH>
                  <wp:positionV relativeFrom="paragraph">
                    <wp:posOffset>34925</wp:posOffset>
                  </wp:positionV>
                  <wp:extent cx="615950" cy="611505"/>
                  <wp:effectExtent l="0" t="0" r="0" b="0"/>
                  <wp:wrapNone/>
                  <wp:docPr id="1026" name="Imagine 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Imagine 2"/>
                          <pic:cNvPicPr/>
                        </pic:nvPicPr>
                        <pic:blipFill>
                          <a:blip r:embed="rId2" cstate="print"/>
                          <a:srcRect l="0" t="0" r="0" b="0"/>
                          <a:stretch/>
                        </pic:blipFill>
                        <pic:spPr>
                          <a:xfrm rot="0">
                            <a:off x="0" y="0"/>
                            <a:ext cx="615950" cy="611505"/>
                          </a:xfrm>
                          <a:prstGeom prst="rect"/>
                        </pic:spPr>
                      </pic:pic>
                    </a:graphicData>
                  </a:graphic>
                  <wp14:sizeRelH relativeFrom="margin">
                    <wp14:pctWidth>0</wp14:pctWidth>
                  </wp14:sizeRelH>
                  <wp14:sizeRelV relativeFrom="margin">
                    <wp14:pctHeight>0</wp14:pctHeight>
                  </wp14:sizeRelV>
                </wp:anchor>
              </w:drawing>
            </w:r>
          </w:p>
        </w:tc>
        <w:tc>
          <w:tcPr>
            <w:tcW w:w="9326" w:type="dxa"/>
            <w:gridSpan w:val="8"/>
            <w:tcBorders/>
            <w:vAlign w:val="center"/>
          </w:tcPr>
          <w:p>
            <w:pPr>
              <w:pStyle w:val="style0"/>
              <w:rPr>
                <w:rFonts w:ascii="Cambria" w:hAnsi="Cambria"/>
              </w:rPr>
            </w:pPr>
            <w:r>
              <w:rPr>
                <w:rFonts w:ascii="Cambria" w:hAnsi="Cambria"/>
              </w:rPr>
              <w:t>Eticheta generală pentru Dezvoltare durabilă</w:t>
            </w:r>
          </w:p>
        </w:tc>
      </w:tr>
      <w:tr>
        <w:tblPrEx/>
        <w:trPr>
          <w:trHeight w:val="1124" w:hRule="atLeast"/>
        </w:trPr>
        <w:tc>
          <w:tcPr>
            <w:tcW w:w="1165" w:type="dxa"/>
            <w:tcBorders/>
            <w:vAlign w:val="center"/>
          </w:tcPr>
          <w:p>
            <w:pPr>
              <w:pStyle w:val="style0"/>
              <w:ind w:right="-537"/>
              <w:rPr>
                <w:rFonts w:ascii="Cambria" w:hAnsi="Cambria"/>
              </w:rPr>
            </w:pPr>
            <w:r>
              <w:rPr>
                <w:rFonts w:ascii="Cambria" w:hAnsi="Cambria"/>
                <w:noProof/>
                <w:lang w:val="en-US"/>
              </w:rPr>
              <w:drawing>
                <wp:inline distL="0" distT="0" distB="0" distR="0">
                  <wp:extent cx="604800" cy="612000"/>
                  <wp:effectExtent l="0" t="0" r="5080" b="0"/>
                  <wp:docPr id="1027" name="Imagine 3" descr="O imagine care conține text, Font, roșu, Grafică&#10;&#10;Descriere generată automat"/>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 name="Imagine 3"/>
                          <pic:cNvPicPr/>
                        </pic:nvPicPr>
                        <pic:blipFill>
                          <a:blip r:embed="rId3" cstate="print"/>
                          <a:srcRect l="0" t="0" r="0" b="0"/>
                          <a:stretch/>
                        </pic:blipFill>
                        <pic:spPr>
                          <a:xfrm rot="0">
                            <a:off x="0" y="0"/>
                            <a:ext cx="604800" cy="612000"/>
                          </a:xfrm>
                          <a:prstGeom prst="rect"/>
                        </pic:spPr>
                      </pic:pic>
                    </a:graphicData>
                  </a:graphic>
                </wp:inline>
              </w:drawing>
            </w:r>
          </w:p>
        </w:tc>
        <w:tc>
          <w:tcPr>
            <w:tcW w:w="1166" w:type="dxa"/>
            <w:tcBorders/>
            <w:vAlign w:val="center"/>
          </w:tcPr>
          <w:p>
            <w:pPr>
              <w:pStyle w:val="style0"/>
              <w:rPr>
                <w:rFonts w:ascii="Cambria" w:hAnsi="Cambria"/>
              </w:rPr>
            </w:pPr>
            <w:r>
              <w:rPr>
                <w:rFonts w:ascii="Cambria" w:hAnsi="Cambria"/>
                <w:noProof/>
                <w:lang w:val="en-US"/>
              </w:rPr>
              <w:drawing>
                <wp:inline distL="0" distT="0" distB="0" distR="0">
                  <wp:extent cx="603885" cy="611505"/>
                  <wp:effectExtent l="0" t="0" r="5715" b="0"/>
                  <wp:docPr id="1028" name="Imagine 5" descr="O imagine care conține Font, siglă, proiectare, captură de ecran&#10;&#10;Descriere generată automat"/>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Imagine 5"/>
                          <pic:cNvPicPr/>
                        </pic:nvPicPr>
                        <pic:blipFill>
                          <a:blip r:embed="rId4" cstate="print"/>
                          <a:srcRect l="0" t="0" r="0" b="0"/>
                          <a:stretch/>
                        </pic:blipFill>
                        <pic:spPr>
                          <a:xfrm rot="0">
                            <a:off x="0" y="0"/>
                            <a:ext cx="603885" cy="611505"/>
                          </a:xfrm>
                          <a:prstGeom prst="rect"/>
                        </pic:spPr>
                      </pic:pic>
                    </a:graphicData>
                  </a:graphic>
                </wp:inline>
              </w:drawing>
            </w:r>
          </w:p>
        </w:tc>
        <w:tc>
          <w:tcPr>
            <w:tcW w:w="1166" w:type="dxa"/>
            <w:tcBorders/>
            <w:vAlign w:val="center"/>
          </w:tcPr>
          <w:p>
            <w:pPr>
              <w:pStyle w:val="style0"/>
              <w:rPr>
                <w:rFonts w:ascii="Cambria" w:hAnsi="Cambria"/>
              </w:rPr>
            </w:pPr>
            <w:r>
              <w:rPr>
                <w:rFonts w:ascii="Cambria" w:hAnsi="Cambria"/>
                <w:noProof/>
                <w:lang w:val="en-US"/>
              </w:rPr>
              <w:drawing>
                <wp:inline distL="0" distT="0" distB="0" distR="0">
                  <wp:extent cx="595630" cy="611505"/>
                  <wp:effectExtent l="0" t="0" r="0" b="0"/>
                  <wp:docPr id="1029" name="Imagine 13" descr="O imagine care conține text, Font, verde, captură de ecran&#10;&#10;Descriere generată automat"/>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 name="Imagine 13"/>
                          <pic:cNvPicPr/>
                        </pic:nvPicPr>
                        <pic:blipFill>
                          <a:blip r:embed="rId5" cstate="print"/>
                          <a:srcRect l="0" t="0" r="0" b="0"/>
                          <a:stretch/>
                        </pic:blipFill>
                        <pic:spPr>
                          <a:xfrm rot="0">
                            <a:off x="0" y="0"/>
                            <a:ext cx="595630" cy="611505"/>
                          </a:xfrm>
                          <a:prstGeom prst="rect"/>
                        </pic:spPr>
                      </pic:pic>
                    </a:graphicData>
                  </a:graphic>
                </wp:inline>
              </w:drawing>
            </w:r>
          </w:p>
        </w:tc>
        <w:tc>
          <w:tcPr>
            <w:tcW w:w="1165" w:type="dxa"/>
            <w:tcBorders/>
            <w:vAlign w:val="center"/>
          </w:tcPr>
          <w:p>
            <w:pPr>
              <w:pStyle w:val="style0"/>
              <w:rPr>
                <w:rFonts w:ascii="Cambria" w:hAnsi="Cambria"/>
              </w:rPr>
            </w:pPr>
            <w:r>
              <w:rPr>
                <w:rFonts w:ascii="Cambria" w:hAnsi="Cambria"/>
                <w:noProof/>
                <w:lang w:val="en-US"/>
              </w:rPr>
              <w:drawing>
                <wp:inline distL="0" distT="0" distB="0" distR="0">
                  <wp:extent cx="600710" cy="611505"/>
                  <wp:effectExtent l="0" t="0" r="8890" b="0"/>
                  <wp:docPr id="1030" name="Imagine 14" descr="O imagine care conține text, siglă, roșu, Font&#10;&#10;Descriere generată automat"/>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4" name="Imagine 14"/>
                          <pic:cNvPicPr/>
                        </pic:nvPicPr>
                        <pic:blipFill>
                          <a:blip r:embed="rId6" cstate="print"/>
                          <a:srcRect l="0" t="0" r="0" b="0"/>
                          <a:stretch/>
                        </pic:blipFill>
                        <pic:spPr>
                          <a:xfrm rot="0">
                            <a:off x="0" y="0"/>
                            <a:ext cx="600710" cy="611505"/>
                          </a:xfrm>
                          <a:prstGeom prst="rect"/>
                        </pic:spPr>
                      </pic:pic>
                    </a:graphicData>
                  </a:graphic>
                </wp:inline>
              </w:drawing>
            </w:r>
          </w:p>
        </w:tc>
        <w:tc>
          <w:tcPr>
            <w:tcW w:w="1166" w:type="dxa"/>
            <w:tcBorders/>
            <w:vAlign w:val="center"/>
          </w:tcPr>
          <w:p>
            <w:pPr>
              <w:pStyle w:val="style0"/>
              <w:rPr>
                <w:rFonts w:ascii="Cambria" w:hAnsi="Cambria"/>
              </w:rPr>
            </w:pPr>
            <w:r>
              <w:rPr>
                <w:rFonts w:ascii="Cambria" w:hAnsi="Cambria"/>
                <w:noProof/>
                <w:lang w:val="en-US"/>
              </w:rPr>
              <w:drawing>
                <wp:inline distL="0" distT="0" distB="0" distR="0">
                  <wp:extent cx="593725" cy="611505"/>
                  <wp:effectExtent l="0" t="0" r="0" b="0"/>
                  <wp:docPr id="1031" name="Imagine 15" descr="O imagine care conține text, captură de ecran, Font, siglă&#10;&#10;Descriere generată automat"/>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5" name="Imagine 15"/>
                          <pic:cNvPicPr/>
                        </pic:nvPicPr>
                        <pic:blipFill>
                          <a:blip r:embed="rId7" cstate="print"/>
                          <a:srcRect l="0" t="0" r="0" b="0"/>
                          <a:stretch/>
                        </pic:blipFill>
                        <pic:spPr>
                          <a:xfrm rot="0">
                            <a:off x="0" y="0"/>
                            <a:ext cx="593725" cy="611505"/>
                          </a:xfrm>
                          <a:prstGeom prst="rect"/>
                        </pic:spPr>
                      </pic:pic>
                    </a:graphicData>
                  </a:graphic>
                </wp:inline>
              </w:drawing>
            </w:r>
          </w:p>
        </w:tc>
        <w:tc>
          <w:tcPr>
            <w:tcW w:w="1166" w:type="dxa"/>
            <w:tcBorders/>
            <w:vAlign w:val="center"/>
          </w:tcPr>
          <w:p>
            <w:pPr>
              <w:pStyle w:val="style0"/>
              <w:rPr>
                <w:rFonts w:ascii="Cambria" w:hAnsi="Cambria"/>
              </w:rPr>
            </w:pPr>
            <w:r>
              <w:rPr>
                <w:rFonts w:ascii="Cambria" w:hAnsi="Cambria"/>
                <w:noProof/>
                <w:lang w:val="en-US"/>
              </w:rPr>
              <w:drawing>
                <wp:inline distL="0" distT="0" distB="0" distR="0">
                  <wp:extent cx="594995" cy="611505"/>
                  <wp:effectExtent l="0" t="0" r="0" b="0"/>
                  <wp:docPr id="1032" name="Imagine 16" descr="O imagine care conține captură de ecran, siglă, Font, Grafică&#10;&#10;Descriere generată automat"/>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6" name="Imagine 16"/>
                          <pic:cNvPicPr/>
                        </pic:nvPicPr>
                        <pic:blipFill>
                          <a:blip r:embed="rId8" cstate="print"/>
                          <a:srcRect l="0" t="0" r="0" b="0"/>
                          <a:stretch/>
                        </pic:blipFill>
                        <pic:spPr>
                          <a:xfrm rot="0">
                            <a:off x="0" y="0"/>
                            <a:ext cx="594995" cy="611505"/>
                          </a:xfrm>
                          <a:prstGeom prst="rect"/>
                        </pic:spPr>
                      </pic:pic>
                    </a:graphicData>
                  </a:graphic>
                </wp:inline>
              </w:drawing>
            </w:r>
          </w:p>
        </w:tc>
        <w:tc>
          <w:tcPr>
            <w:tcW w:w="1165" w:type="dxa"/>
            <w:tcBorders/>
            <w:vAlign w:val="center"/>
          </w:tcPr>
          <w:p>
            <w:pPr>
              <w:pStyle w:val="style0"/>
              <w:rPr>
                <w:rFonts w:ascii="Cambria" w:hAnsi="Cambria"/>
              </w:rPr>
            </w:pPr>
            <w:r>
              <w:rPr>
                <w:rFonts w:ascii="Cambria" w:hAnsi="Cambria"/>
                <w:noProof/>
                <w:lang w:val="en-US"/>
              </w:rPr>
              <w:drawing>
                <wp:inline distL="0" distT="0" distB="0" distR="0">
                  <wp:extent cx="596900" cy="611505"/>
                  <wp:effectExtent l="0" t="0" r="0" b="0"/>
                  <wp:docPr id="1033" name="Imagine 17" descr="O imagine care conține text, Font, captură de ecran, galben&#10;&#10;Descriere generată automat"/>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7" name="Imagine 17"/>
                          <pic:cNvPicPr/>
                        </pic:nvPicPr>
                        <pic:blipFill>
                          <a:blip r:embed="rId9" cstate="print"/>
                          <a:srcRect l="0" t="0" r="0" b="0"/>
                          <a:stretch/>
                        </pic:blipFill>
                        <pic:spPr>
                          <a:xfrm rot="0">
                            <a:off x="0" y="0"/>
                            <a:ext cx="596900" cy="611505"/>
                          </a:xfrm>
                          <a:prstGeom prst="rect"/>
                        </pic:spPr>
                      </pic:pic>
                    </a:graphicData>
                  </a:graphic>
                </wp:inline>
              </w:drawing>
            </w:r>
          </w:p>
        </w:tc>
        <w:tc>
          <w:tcPr>
            <w:tcW w:w="1166" w:type="dxa"/>
            <w:tcBorders/>
            <w:vAlign w:val="center"/>
          </w:tcPr>
          <w:p>
            <w:pPr>
              <w:pStyle w:val="style0"/>
              <w:rPr>
                <w:rFonts w:ascii="Cambria" w:hAnsi="Cambria"/>
              </w:rPr>
            </w:pPr>
            <w:r>
              <w:rPr>
                <w:rFonts w:ascii="Cambria" w:hAnsi="Cambria"/>
                <w:noProof/>
                <w:lang w:val="en-US"/>
              </w:rPr>
              <w:drawing>
                <wp:inline distL="0" distT="0" distB="0" distR="0">
                  <wp:extent cx="587375" cy="611505"/>
                  <wp:effectExtent l="0" t="0" r="3175" b="0"/>
                  <wp:docPr id="1034" name="Imagine 18" descr="O imagine care conține text, Font, captură de ecran, siglă&#10;&#10;Descriere generată automat"/>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8" name="Imagine 18"/>
                          <pic:cNvPicPr/>
                        </pic:nvPicPr>
                        <pic:blipFill>
                          <a:blip r:embed="rId10" cstate="print"/>
                          <a:srcRect l="0" t="0" r="0" b="0"/>
                          <a:stretch/>
                        </pic:blipFill>
                        <pic:spPr>
                          <a:xfrm rot="0">
                            <a:off x="0" y="0"/>
                            <a:ext cx="587375" cy="611505"/>
                          </a:xfrm>
                          <a:prstGeom prst="rect"/>
                        </pic:spPr>
                      </pic:pic>
                    </a:graphicData>
                  </a:graphic>
                </wp:inline>
              </w:drawing>
            </w:r>
          </w:p>
        </w:tc>
        <w:tc>
          <w:tcPr>
            <w:tcW w:w="1166" w:type="dxa"/>
            <w:tcBorders/>
            <w:vAlign w:val="center"/>
          </w:tcPr>
          <w:p>
            <w:pPr>
              <w:pStyle w:val="style0"/>
              <w:rPr>
                <w:rFonts w:ascii="Cambria" w:hAnsi="Cambria"/>
              </w:rPr>
            </w:pPr>
            <w:r>
              <w:rPr>
                <w:rFonts w:ascii="Cambria" w:hAnsi="Cambria"/>
                <w:noProof/>
                <w:lang w:val="en-US"/>
              </w:rPr>
              <w:drawing>
                <wp:inline distL="0" distT="0" distB="0" distR="0">
                  <wp:extent cx="625475" cy="611505"/>
                  <wp:effectExtent l="0" t="0" r="3175" b="0"/>
                  <wp:docPr id="1035" name="Imagine 10" descr="O imagine care conține proiectare, captură de ecran, text&#10;&#10;Descriere generată automat"/>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9" name="Imagine 10"/>
                          <pic:cNvPicPr/>
                        </pic:nvPicPr>
                        <pic:blipFill>
                          <a:blip r:embed="rId11" cstate="print"/>
                          <a:srcRect l="0" t="0" r="0" b="0"/>
                          <a:stretch/>
                        </pic:blipFill>
                        <pic:spPr>
                          <a:xfrm rot="0">
                            <a:off x="0" y="0"/>
                            <a:ext cx="625475" cy="611505"/>
                          </a:xfrm>
                          <a:prstGeom prst="rect"/>
                        </pic:spPr>
                      </pic:pic>
                    </a:graphicData>
                  </a:graphic>
                </wp:inline>
              </w:drawing>
            </w:r>
          </w:p>
        </w:tc>
      </w:tr>
      <w:tr>
        <w:tblPrEx/>
        <w:trPr>
          <w:trHeight w:val="1124" w:hRule="atLeast"/>
        </w:trPr>
        <w:tc>
          <w:tcPr>
            <w:tcW w:w="1165" w:type="dxa"/>
            <w:tcBorders/>
            <w:vAlign w:val="center"/>
          </w:tcPr>
          <w:p>
            <w:pPr>
              <w:pStyle w:val="style0"/>
              <w:rPr>
                <w:rFonts w:ascii="Cambria" w:hAnsi="Cambria"/>
              </w:rPr>
            </w:pPr>
            <w:r>
              <w:rPr>
                <w:rFonts w:ascii="Cambria" w:hAnsi="Cambria"/>
                <w:noProof/>
                <w:lang w:val="en-US"/>
              </w:rPr>
              <w:drawing>
                <wp:inline distL="0" distT="0" distB="0" distR="0">
                  <wp:extent cx="599440" cy="611505"/>
                  <wp:effectExtent l="0" t="0" r="0" b="0"/>
                  <wp:docPr id="1036" name="Imagine 11" descr="O imagine care conține text, captură de ecran, Font, Grafică&#10;&#10;Descriere generată automat"/>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Imagine 11"/>
                          <pic:cNvPicPr/>
                        </pic:nvPicPr>
                        <pic:blipFill>
                          <a:blip r:embed="rId12" cstate="print"/>
                          <a:srcRect l="0" t="0" r="0" b="0"/>
                          <a:stretch/>
                        </pic:blipFill>
                        <pic:spPr>
                          <a:xfrm rot="0">
                            <a:off x="0" y="0"/>
                            <a:ext cx="599440" cy="611505"/>
                          </a:xfrm>
                          <a:prstGeom prst="rect"/>
                        </pic:spPr>
                      </pic:pic>
                    </a:graphicData>
                  </a:graphic>
                </wp:inline>
              </w:drawing>
            </w:r>
          </w:p>
        </w:tc>
        <w:tc>
          <w:tcPr>
            <w:tcW w:w="1166" w:type="dxa"/>
            <w:tcBorders/>
            <w:vAlign w:val="center"/>
          </w:tcPr>
          <w:p>
            <w:pPr>
              <w:pStyle w:val="style0"/>
              <w:rPr>
                <w:rFonts w:ascii="Cambria" w:hAnsi="Cambria"/>
              </w:rPr>
            </w:pPr>
            <w:r>
              <w:rPr>
                <w:rFonts w:ascii="Cambria" w:hAnsi="Cambria"/>
                <w:noProof/>
                <w:lang w:val="en-US"/>
              </w:rPr>
              <w:drawing>
                <wp:inline distL="0" distT="0" distB="0" distR="0">
                  <wp:extent cx="599440" cy="611505"/>
                  <wp:effectExtent l="0" t="0" r="0" b="0"/>
                  <wp:docPr id="1037" name="Imagine 12" descr="O imagine care conține text, Font, captură de ecran, proiectare&#10;&#10;Descriere generată automat"/>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1" name="Imagine 12"/>
                          <pic:cNvPicPr/>
                        </pic:nvPicPr>
                        <pic:blipFill>
                          <a:blip r:embed="rId13" cstate="print"/>
                          <a:srcRect l="0" t="0" r="0" b="0"/>
                          <a:stretch/>
                        </pic:blipFill>
                        <pic:spPr>
                          <a:xfrm rot="0">
                            <a:off x="0" y="0"/>
                            <a:ext cx="599440" cy="611505"/>
                          </a:xfrm>
                          <a:prstGeom prst="rect"/>
                        </pic:spPr>
                      </pic:pic>
                    </a:graphicData>
                  </a:graphic>
                </wp:inline>
              </w:drawing>
            </w:r>
          </w:p>
        </w:tc>
        <w:tc>
          <w:tcPr>
            <w:tcW w:w="1166" w:type="dxa"/>
            <w:tcBorders/>
            <w:vAlign w:val="center"/>
          </w:tcPr>
          <w:p>
            <w:pPr>
              <w:pStyle w:val="style0"/>
              <w:rPr>
                <w:rFonts w:ascii="Cambria" w:hAnsi="Cambria"/>
              </w:rPr>
            </w:pPr>
            <w:r>
              <w:rPr>
                <w:rFonts w:ascii="Cambria" w:hAnsi="Cambria"/>
                <w:noProof/>
                <w:lang w:val="en-US"/>
              </w:rPr>
              <w:drawing>
                <wp:inline distL="0" distT="0" distB="0" distR="0">
                  <wp:extent cx="594995" cy="611505"/>
                  <wp:effectExtent l="0" t="0" r="0" b="0"/>
                  <wp:docPr id="1038" name="Imagine 6" descr="O imagine care conține Font, text, captură de ecran, Grafică&#10;&#10;Descriere generată automat"/>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2" name="Imagine 6"/>
                          <pic:cNvPicPr/>
                        </pic:nvPicPr>
                        <pic:blipFill>
                          <a:blip r:embed="rId14" cstate="print"/>
                          <a:srcRect l="0" t="0" r="0" b="0"/>
                          <a:stretch/>
                        </pic:blipFill>
                        <pic:spPr>
                          <a:xfrm rot="0">
                            <a:off x="0" y="0"/>
                            <a:ext cx="594995" cy="611505"/>
                          </a:xfrm>
                          <a:prstGeom prst="rect"/>
                        </pic:spPr>
                      </pic:pic>
                    </a:graphicData>
                  </a:graphic>
                </wp:inline>
              </w:drawing>
            </w:r>
          </w:p>
        </w:tc>
        <w:tc>
          <w:tcPr>
            <w:tcW w:w="1165" w:type="dxa"/>
            <w:tcBorders/>
            <w:vAlign w:val="center"/>
          </w:tcPr>
          <w:p>
            <w:pPr>
              <w:pStyle w:val="style0"/>
              <w:rPr>
                <w:rFonts w:ascii="Cambria" w:hAnsi="Cambria"/>
              </w:rPr>
            </w:pPr>
            <w:r>
              <w:rPr>
                <w:rFonts w:ascii="Cambria" w:hAnsi="Cambria"/>
                <w:noProof/>
                <w:lang w:val="en-US"/>
              </w:rPr>
              <w:drawing>
                <wp:inline distL="0" distT="0" distB="0" distR="0">
                  <wp:extent cx="601345" cy="611505"/>
                  <wp:effectExtent l="0" t="0" r="8255" b="0"/>
                  <wp:docPr id="1039" name="Imagine 7" descr="O imagine care conține text, Font, Grafică, siglă&#10;&#10;Descriere generată automat"/>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3" name="Imagine 7"/>
                          <pic:cNvPicPr/>
                        </pic:nvPicPr>
                        <pic:blipFill>
                          <a:blip r:embed="rId15" cstate="print"/>
                          <a:srcRect l="0" t="0" r="0" b="0"/>
                          <a:stretch/>
                        </pic:blipFill>
                        <pic:spPr>
                          <a:xfrm rot="0">
                            <a:off x="0" y="0"/>
                            <a:ext cx="601345" cy="611505"/>
                          </a:xfrm>
                          <a:prstGeom prst="rect"/>
                        </pic:spPr>
                      </pic:pic>
                    </a:graphicData>
                  </a:graphic>
                </wp:inline>
              </w:drawing>
            </w:r>
          </w:p>
        </w:tc>
        <w:tc>
          <w:tcPr>
            <w:tcW w:w="1166" w:type="dxa"/>
            <w:tcBorders/>
            <w:vAlign w:val="center"/>
          </w:tcPr>
          <w:p>
            <w:pPr>
              <w:pStyle w:val="style0"/>
              <w:rPr>
                <w:rFonts w:ascii="Cambria" w:hAnsi="Cambria"/>
              </w:rPr>
            </w:pPr>
            <w:r>
              <w:rPr>
                <w:rFonts w:ascii="Cambria" w:hAnsi="Cambria"/>
                <w:noProof/>
                <w:lang w:val="en-US"/>
              </w:rPr>
              <w:drawing>
                <wp:inline distL="0" distT="0" distB="0" distR="0">
                  <wp:extent cx="600075" cy="611505"/>
                  <wp:effectExtent l="0" t="0" r="9525" b="0"/>
                  <wp:docPr id="1040" name="Imagine 8" descr="O imagine care conține pește, Font, Aripioară, Grafică&#10;&#10;Descriere generată automat"/>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4" name="Imagine 8"/>
                          <pic:cNvPicPr/>
                        </pic:nvPicPr>
                        <pic:blipFill>
                          <a:blip r:embed="rId16" cstate="print"/>
                          <a:srcRect l="0" t="0" r="0" b="0"/>
                          <a:stretch/>
                        </pic:blipFill>
                        <pic:spPr>
                          <a:xfrm rot="0">
                            <a:off x="0" y="0"/>
                            <a:ext cx="600075" cy="611505"/>
                          </a:xfrm>
                          <a:prstGeom prst="rect"/>
                        </pic:spPr>
                      </pic:pic>
                    </a:graphicData>
                  </a:graphic>
                </wp:inline>
              </w:drawing>
            </w:r>
          </w:p>
        </w:tc>
        <w:tc>
          <w:tcPr>
            <w:tcW w:w="1166" w:type="dxa"/>
            <w:tcBorders/>
            <w:vAlign w:val="center"/>
          </w:tcPr>
          <w:p>
            <w:pPr>
              <w:pStyle w:val="style0"/>
              <w:rPr>
                <w:rFonts w:ascii="Cambria" w:hAnsi="Cambria"/>
              </w:rPr>
            </w:pPr>
            <w:r>
              <w:rPr>
                <w:rFonts w:ascii="Cambria" w:hAnsi="Cambria"/>
                <w:noProof/>
                <w:lang w:val="en-US"/>
              </w:rPr>
              <w:drawing>
                <wp:inline distL="0" distT="0" distB="0" distR="0">
                  <wp:extent cx="597535" cy="611505"/>
                  <wp:effectExtent l="0" t="0" r="0" b="0"/>
                  <wp:docPr id="1041" name="Imagine 9" descr="O imagine care conține text, Grafică, Font, verde&#10;&#10;Descriere generată automat"/>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5" name="Imagine 9"/>
                          <pic:cNvPicPr/>
                        </pic:nvPicPr>
                        <pic:blipFill>
                          <a:blip r:embed="rId17" cstate="print"/>
                          <a:srcRect l="0" t="0" r="0" b="0"/>
                          <a:stretch/>
                        </pic:blipFill>
                        <pic:spPr>
                          <a:xfrm rot="0">
                            <a:off x="0" y="0"/>
                            <a:ext cx="597535" cy="611505"/>
                          </a:xfrm>
                          <a:prstGeom prst="rect"/>
                        </pic:spPr>
                      </pic:pic>
                    </a:graphicData>
                  </a:graphic>
                </wp:inline>
              </w:drawing>
            </w:r>
          </w:p>
        </w:tc>
        <w:tc>
          <w:tcPr>
            <w:tcW w:w="1165" w:type="dxa"/>
            <w:tcBorders/>
            <w:vAlign w:val="center"/>
          </w:tcPr>
          <w:p>
            <w:pPr>
              <w:pStyle w:val="style0"/>
              <w:rPr>
                <w:rFonts w:ascii="Cambria" w:hAnsi="Cambria"/>
              </w:rPr>
            </w:pPr>
            <w:r>
              <w:rPr>
                <w:rFonts w:ascii="Cambria" w:hAnsi="Cambria"/>
                <w:noProof/>
                <w:lang w:val="en-US"/>
              </w:rPr>
              <w:drawing>
                <wp:inline distL="0" distT="0" distB="0" distR="0">
                  <wp:extent cx="613410" cy="611505"/>
                  <wp:effectExtent l="0" t="0" r="0" b="0"/>
                  <wp:docPr id="1042" name="Imagine 32" descr="O imagine care conține pasăre, text, proiectare&#10;&#10;Descriere generată automat"/>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6" name="Imagine 32"/>
                          <pic:cNvPicPr/>
                        </pic:nvPicPr>
                        <pic:blipFill>
                          <a:blip r:embed="rId18" cstate="print"/>
                          <a:srcRect l="0" t="0" r="0" b="0"/>
                          <a:stretch/>
                        </pic:blipFill>
                        <pic:spPr>
                          <a:xfrm rot="0">
                            <a:off x="0" y="0"/>
                            <a:ext cx="613410" cy="611505"/>
                          </a:xfrm>
                          <a:prstGeom prst="rect"/>
                        </pic:spPr>
                      </pic:pic>
                    </a:graphicData>
                  </a:graphic>
                </wp:inline>
              </w:drawing>
            </w:r>
          </w:p>
        </w:tc>
        <w:tc>
          <w:tcPr>
            <w:tcW w:w="1166" w:type="dxa"/>
            <w:tcBorders/>
            <w:vAlign w:val="center"/>
          </w:tcPr>
          <w:p>
            <w:pPr>
              <w:pStyle w:val="style0"/>
              <w:rPr>
                <w:rFonts w:ascii="Cambria" w:hAnsi="Cambria"/>
              </w:rPr>
            </w:pPr>
            <w:r>
              <w:rPr>
                <w:rFonts w:ascii="Cambria" w:hAnsi="Cambria"/>
                <w:noProof/>
                <w:lang w:val="en-US"/>
              </w:rPr>
              <w:drawing>
                <wp:inline distL="0" distT="0" distB="0" distR="0">
                  <wp:extent cx="596900" cy="611505"/>
                  <wp:effectExtent l="0" t="0" r="0" b="0"/>
                  <wp:docPr id="1043" name="Imagine 34" descr="O imagine care conține text, captură de ecran, siglă, Font&#10;&#10;Descriere generată automat"/>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7" name="Imagine 34"/>
                          <pic:cNvPicPr/>
                        </pic:nvPicPr>
                        <pic:blipFill>
                          <a:blip r:embed="rId19" cstate="print"/>
                          <a:srcRect l="0" t="0" r="0" b="0"/>
                          <a:stretch/>
                        </pic:blipFill>
                        <pic:spPr>
                          <a:xfrm rot="0">
                            <a:off x="0" y="0"/>
                            <a:ext cx="596900" cy="611505"/>
                          </a:xfrm>
                          <a:prstGeom prst="rect"/>
                        </pic:spPr>
                      </pic:pic>
                    </a:graphicData>
                  </a:graphic>
                </wp:inline>
              </w:drawing>
            </w:r>
          </w:p>
        </w:tc>
        <w:tc>
          <w:tcPr>
            <w:tcW w:w="1166" w:type="dxa"/>
            <w:tcBorders/>
            <w:vAlign w:val="center"/>
          </w:tcPr>
          <w:p>
            <w:pPr>
              <w:pStyle w:val="style0"/>
              <w:rPr>
                <w:rFonts w:ascii="Cambria" w:hAnsi="Cambria"/>
              </w:rPr>
            </w:pPr>
          </w:p>
        </w:tc>
      </w:tr>
    </w:tbl>
    <w:p>
      <w:pPr>
        <w:pStyle w:val="style0"/>
        <w:rPr>
          <w:rFonts w:ascii="Cambria" w:hAnsi="Cambria"/>
          <w:sz w:val="20"/>
          <w:szCs w:val="20"/>
        </w:rPr>
      </w:pPr>
    </w:p>
    <w:p>
      <w:pPr>
        <w:pStyle w:val="style0"/>
        <w:rPr>
          <w:rFonts w:ascii="Cambria" w:hAnsi="Cambria"/>
          <w:sz w:val="20"/>
          <w:szCs w:val="20"/>
        </w:rPr>
      </w:pPr>
    </w:p>
    <w:p>
      <w:pPr>
        <w:pStyle w:val="style0"/>
        <w:rPr>
          <w:rFonts w:ascii="Cambria" w:hAnsi="Cambria"/>
          <w:sz w:val="20"/>
          <w:szCs w:val="20"/>
        </w:rPr>
      </w:pPr>
    </w:p>
    <w:tbl>
      <w:tblPr>
        <w:tblStyle w:val="style154"/>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trPr>
          <w:trHeight w:val="985" w:hRule="atLeast"/>
        </w:trPr>
        <w:tc>
          <w:tcPr>
            <w:tcW w:w="2553" w:type="dxa"/>
            <w:tcBorders/>
          </w:tcPr>
          <w:p>
            <w:pPr>
              <w:pStyle w:val="style0"/>
              <w:rPr>
                <w:rFonts w:ascii="Cambria" w:hAnsi="Cambria"/>
              </w:rPr>
            </w:pPr>
            <w:r>
              <w:rPr>
                <w:rFonts w:ascii="Cambria" w:hAnsi="Cambria"/>
              </w:rPr>
              <w:t>Data completării:</w:t>
            </w:r>
          </w:p>
          <w:p>
            <w:pPr>
              <w:pStyle w:val="style0"/>
              <w:rPr>
                <w:rFonts w:ascii="Cambria" w:hAnsi="Cambria"/>
              </w:rPr>
            </w:pPr>
            <w:r>
              <w:rPr>
                <w:rFonts w:ascii="Cambria" w:hAnsi="Cambria"/>
              </w:rPr>
              <w:t>...</w:t>
            </w:r>
          </w:p>
        </w:tc>
        <w:tc>
          <w:tcPr>
            <w:tcW w:w="3969" w:type="dxa"/>
            <w:gridSpan w:val="2"/>
            <w:tcBorders/>
            <w:vAlign w:val="center"/>
          </w:tcPr>
          <w:p>
            <w:pPr>
              <w:pStyle w:val="style0"/>
              <w:spacing w:lineRule="auto" w:line="480"/>
              <w:jc w:val="center"/>
              <w:rPr>
                <w:rFonts w:ascii="Cambria" w:hAnsi="Cambria"/>
              </w:rPr>
            </w:pPr>
            <w:r>
              <w:rPr>
                <w:rFonts w:ascii="Cambria" w:hAnsi="Cambria"/>
              </w:rPr>
              <w:t>Semnătura titularului de curs</w:t>
            </w:r>
          </w:p>
          <w:p>
            <w:pPr>
              <w:pStyle w:val="style0"/>
              <w:spacing w:lineRule="auto" w:line="480"/>
              <w:jc w:val="center"/>
              <w:rPr>
                <w:rFonts w:ascii="Cambria" w:hAnsi="Cambria"/>
              </w:rPr>
            </w:pPr>
            <w:r>
              <w:rPr>
                <w:rFonts w:ascii="Cambria" w:hAnsi="Cambria"/>
              </w:rPr>
              <w:t>.....................</w:t>
            </w:r>
          </w:p>
        </w:tc>
        <w:tc>
          <w:tcPr>
            <w:tcW w:w="3969" w:type="dxa"/>
            <w:tcBorders/>
            <w:vAlign w:val="center"/>
          </w:tcPr>
          <w:p>
            <w:pPr>
              <w:pStyle w:val="style0"/>
              <w:spacing w:lineRule="auto" w:line="480"/>
              <w:jc w:val="center"/>
              <w:rPr>
                <w:rFonts w:ascii="Cambria" w:hAnsi="Cambria"/>
              </w:rPr>
            </w:pPr>
            <w:r>
              <w:rPr>
                <w:rFonts w:ascii="Cambria" w:hAnsi="Cambria"/>
              </w:rPr>
              <w:t>Semnătura titularului de seminar</w:t>
            </w:r>
          </w:p>
          <w:p>
            <w:pPr>
              <w:pStyle w:val="style0"/>
              <w:spacing w:lineRule="auto" w:line="480"/>
              <w:jc w:val="center"/>
              <w:rPr>
                <w:rFonts w:ascii="Cambria" w:hAnsi="Cambria"/>
              </w:rPr>
            </w:pPr>
            <w:r>
              <w:rPr>
                <w:rFonts w:ascii="Cambria" w:hAnsi="Cambria"/>
              </w:rPr>
              <w:t>.....................</w:t>
            </w:r>
          </w:p>
        </w:tc>
      </w:tr>
      <w:tr>
        <w:tblPrEx/>
        <w:trPr>
          <w:trHeight w:val="766" w:hRule="atLeast"/>
        </w:trPr>
        <w:tc>
          <w:tcPr>
            <w:tcW w:w="2553" w:type="dxa"/>
            <w:tcBorders/>
            <w:vAlign w:val="center"/>
          </w:tcPr>
          <w:p>
            <w:pPr>
              <w:pStyle w:val="style0"/>
              <w:spacing w:lineRule="auto" w:line="480"/>
              <w:rPr>
                <w:rFonts w:ascii="Cambria" w:hAnsi="Cambria"/>
              </w:rPr>
            </w:pPr>
          </w:p>
        </w:tc>
        <w:tc>
          <w:tcPr>
            <w:tcW w:w="3969" w:type="dxa"/>
            <w:gridSpan w:val="2"/>
            <w:tcBorders/>
            <w:vAlign w:val="center"/>
          </w:tcPr>
          <w:p>
            <w:pPr>
              <w:pStyle w:val="style0"/>
              <w:spacing w:lineRule="auto" w:line="480"/>
              <w:rPr>
                <w:rFonts w:ascii="Cambria" w:hAnsi="Cambria"/>
              </w:rPr>
            </w:pPr>
          </w:p>
        </w:tc>
        <w:tc>
          <w:tcPr>
            <w:tcW w:w="3969" w:type="dxa"/>
            <w:tcBorders/>
            <w:vAlign w:val="center"/>
          </w:tcPr>
          <w:p>
            <w:pPr>
              <w:pStyle w:val="style0"/>
              <w:spacing w:lineRule="auto" w:line="480"/>
              <w:rPr>
                <w:rFonts w:ascii="Cambria" w:hAnsi="Cambria"/>
              </w:rPr>
            </w:pPr>
          </w:p>
        </w:tc>
      </w:tr>
      <w:tr>
        <w:tblPrEx/>
        <w:trPr>
          <w:trHeight w:val="605" w:hRule="atLeast"/>
        </w:trPr>
        <w:tc>
          <w:tcPr>
            <w:tcW w:w="5388" w:type="dxa"/>
            <w:gridSpan w:val="2"/>
            <w:tcBorders/>
          </w:tcPr>
          <w:p>
            <w:pPr>
              <w:pStyle w:val="style0"/>
              <w:rPr>
                <w:rFonts w:ascii="Cambria" w:hAnsi="Cambria"/>
              </w:rPr>
            </w:pPr>
            <w:r>
              <w:rPr>
                <w:rFonts w:ascii="Cambria" w:hAnsi="Cambria"/>
              </w:rPr>
              <w:t>Data avizării în departament:</w:t>
            </w:r>
          </w:p>
          <w:p>
            <w:pPr>
              <w:pStyle w:val="style0"/>
              <w:rPr>
                <w:rFonts w:ascii="Cambria" w:hAnsi="Cambria"/>
              </w:rPr>
            </w:pPr>
            <w:r>
              <w:rPr>
                <w:rFonts w:ascii="Cambria" w:hAnsi="Cambria"/>
              </w:rPr>
              <w:t>...</w:t>
            </w:r>
          </w:p>
          <w:p>
            <w:pPr>
              <w:pStyle w:val="style0"/>
              <w:spacing w:lineRule="auto" w:line="480"/>
              <w:rPr>
                <w:rFonts w:ascii="Cambria" w:hAnsi="Cambria"/>
              </w:rPr>
            </w:pPr>
          </w:p>
          <w:p>
            <w:pPr>
              <w:pStyle w:val="style0"/>
              <w:spacing w:lineRule="auto" w:line="480"/>
              <w:rPr>
                <w:rFonts w:ascii="Cambria" w:hAnsi="Cambria"/>
              </w:rPr>
            </w:pPr>
          </w:p>
        </w:tc>
        <w:tc>
          <w:tcPr>
            <w:tcW w:w="5103" w:type="dxa"/>
            <w:gridSpan w:val="2"/>
            <w:tcBorders/>
            <w:vAlign w:val="center"/>
          </w:tcPr>
          <w:p>
            <w:pPr>
              <w:pStyle w:val="style0"/>
              <w:spacing w:lineRule="auto" w:line="480"/>
              <w:jc w:val="center"/>
              <w:rPr>
                <w:rFonts w:ascii="Cambria" w:hAnsi="Cambria"/>
              </w:rPr>
            </w:pPr>
            <w:r>
              <w:rPr>
                <w:rFonts w:ascii="Cambria" w:hAnsi="Cambria"/>
              </w:rPr>
              <w:t>Semnătura directorului de departament</w:t>
            </w:r>
          </w:p>
          <w:p>
            <w:pPr>
              <w:pStyle w:val="style0"/>
              <w:spacing w:lineRule="auto" w:line="480"/>
              <w:jc w:val="center"/>
              <w:rPr>
                <w:rFonts w:ascii="Cambria" w:hAnsi="Cambria"/>
              </w:rPr>
            </w:pPr>
            <w:r>
              <w:rPr>
                <w:rFonts w:ascii="Cambria" w:hAnsi="Cambria"/>
              </w:rPr>
              <w:t>.....................</w:t>
            </w:r>
          </w:p>
          <w:p>
            <w:pPr>
              <w:pStyle w:val="style0"/>
              <w:spacing w:lineRule="auto" w:line="480"/>
              <w:jc w:val="center"/>
              <w:rPr>
                <w:rFonts w:ascii="Cambria" w:hAnsi="Cambria"/>
              </w:rPr>
            </w:pPr>
          </w:p>
          <w:p>
            <w:pPr>
              <w:pStyle w:val="style0"/>
              <w:spacing w:lineRule="auto" w:line="480"/>
              <w:jc w:val="center"/>
              <w:rPr>
                <w:rFonts w:ascii="Cambria" w:hAnsi="Cambria"/>
              </w:rPr>
            </w:pPr>
          </w:p>
        </w:tc>
      </w:tr>
    </w:tbl>
    <w:p>
      <w:pPr>
        <w:pStyle w:val="style0"/>
        <w:rPr>
          <w:rFonts w:ascii="Cambria" w:hAnsi="Cambria"/>
          <w:sz w:val="20"/>
          <w:szCs w:val="20"/>
        </w:rPr>
      </w:pPr>
    </w:p>
    <w:sectPr>
      <w:pgSz w:w="11907" w:h="16840" w:orient="portrait"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007020507"/>
    <w:charset w:val="02"/>
    <w:family w:val="roman"/>
    <w:pitch w:val="variable"/>
    <w:sig w:usb0="00000000" w:usb1="10000000" w:usb2="00000000" w:usb3="00000000" w:csb0="80000000" w:csb1="00000000"/>
  </w:font>
  <w:font w:name="Times New Roman">
    <w:altName w:val="Times New Roman"/>
    <w:panose1 w:val="02020603050004020304"/>
    <w:charset w:val="00"/>
    <w:family w:val="roman"/>
    <w:pitch w:val="variable"/>
    <w:sig w:usb0="E0002EFF" w:usb1="C000785B" w:usb2="00000009" w:usb3="00000000" w:csb0="000001FF" w:csb1="00000000"/>
  </w:font>
  <w:font w:name="Courier New">
    <w:altName w:val="Courier New"/>
    <w:panose1 w:val="02070309020002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ptos">
    <w:altName w:val="Arial"/>
    <w:panose1 w:val="00000000000000000000"/>
    <w:charset w:val="00"/>
    <w:family w:val="swiss"/>
    <w:pitch w:val="variable"/>
    <w:sig w:usb0="00000001" w:usb1="00000003" w:usb2="00000000" w:usb3="00000000" w:csb0="0000019F" w:csb1="00000000"/>
  </w:font>
  <w:font w:name="SimSun">
    <w:altName w:val="宋体"/>
    <w:panose1 w:val="02010600030001010101"/>
    <w:charset w:val="86"/>
    <w:family w:val="auto"/>
    <w:pitch w:val="variable"/>
    <w:sig w:usb0="00000003" w:usb1="288F0000" w:usb2="00000016" w:usb3="00000000" w:csb0="00040001" w:csb1="00000000"/>
  </w:font>
  <w:font w:name="Aptos Display">
    <w:altName w:val="Arial"/>
    <w:panose1 w:val="00000000000000000000"/>
    <w:charset w:val="00"/>
    <w:family w:val="swiss"/>
    <w:pitch w:val="variable"/>
    <w:sig w:usb0="00000001" w:usb1="00000003" w:usb2="00000000" w:usb3="00000000" w:csb0="0000019F" w:csb1="00000000"/>
  </w:font>
  <w:font w:name="Calibri">
    <w:altName w:val="Calibri"/>
    <w:panose1 w:val="020f0502020002030204"/>
    <w:charset w:val="00"/>
    <w:family w:val="swiss"/>
    <w:pitch w:val="variable"/>
    <w:sig w:usb0="E0002AFF" w:usb1="C000247B" w:usb2="00000009" w:usb3="00000000" w:csb0="000001FF" w:csb1="00000000"/>
  </w:font>
  <w:font w:name="Cambria">
    <w:altName w:val="Cambria"/>
    <w:panose1 w:val="02040503050004030204"/>
    <w:charset w:val="00"/>
    <w:family w:val="roman"/>
    <w:pitch w:val="variable"/>
    <w:sig w:usb0="E00006FF" w:usb1="420024FF" w:usb2="02000000" w:usb3="00000000" w:csb0="0000019F" w:csb1="00000000"/>
  </w:font>
</w:fonts>
</file>

<file path=word/footnotes.xml><?xml version="1.0" encoding="utf-8"?>
<w:footnotes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footnote w:id="1">
    <w:p>
      <w:pPr>
        <w:pStyle w:val="style29"/>
        <w:jc w:val="both"/>
        <w:rPr>
          <w:rFonts w:ascii="Cambria" w:hAnsi="Cambria"/>
        </w:rPr>
      </w:pPr>
      <w:r>
        <w:rPr>
          <w:rStyle w:val="style38"/>
          <w:rFonts w:ascii="Cambria" w:hAnsi="Cambria"/>
        </w:rPr>
        <w:footnoteRef/>
      </w:r>
      <w:r>
        <w:rPr>
          <w:rFonts w:ascii="Cambria" w:hAnsi="Cambria"/>
        </w:rPr>
        <w:t xml:space="preserve"> Păstrați doar etichetele care, în conformitate cu </w:t>
      </w:r>
      <w:r>
        <w:rPr/>
        <w:fldChar w:fldCharType="begin"/>
      </w:r>
      <w:r>
        <w:instrText xml:space="preserve"> HYPERLINK "https://green.ubbcluj.ro/procedura-de-aplicare-a-etichetelor-odd/" </w:instrText>
      </w:r>
      <w:r>
        <w:rPr/>
        <w:fldChar w:fldCharType="separate"/>
      </w:r>
      <w:r>
        <w:rPr>
          <w:rStyle w:val="style85"/>
          <w:rFonts w:ascii="Cambria" w:hAnsi="Cambria"/>
          <w:i/>
          <w:iCs/>
        </w:rPr>
        <w:t>Procedura de aplicare a etichetelor ODD în procesul academic</w:t>
      </w:r>
      <w:r>
        <w:rPr/>
        <w:fldChar w:fldCharType="end"/>
      </w:r>
      <w:r>
        <w:rPr>
          <w:rFonts w:ascii="Cambria" w:hAnsi="Cambria"/>
        </w:rPr>
        <w:t xml:space="preserve">, se potrivesc disciplinei și ștergeți-le pe celelalte, inclusiv eticheta generală pentru </w:t>
      </w:r>
      <w:r>
        <w:rPr>
          <w:rFonts w:ascii="Cambria" w:hAnsi="Cambria"/>
          <w:i/>
          <w:iCs/>
        </w:rPr>
        <w:t>Dezvoltare durabilă</w:t>
      </w:r>
      <w:r>
        <w:rPr>
          <w:rFonts w:ascii="Cambria" w:hAnsi="Cambria"/>
        </w:rPr>
        <w:t xml:space="preserve"> - dacă nu se aplică. Dacă nicio etichetă nu descrie disciplina, ștergeți-le pe toate și scrieți "</w:t>
      </w:r>
      <w:r>
        <w:rPr>
          <w:rFonts w:ascii="Cambria" w:hAnsi="Cambria"/>
          <w:i/>
          <w:iCs/>
        </w:rPr>
        <w:t>Nu se aplică.</w:t>
      </w:r>
      <w:r>
        <w:rPr>
          <w:rFonts w:ascii="Cambria" w:hAnsi="Cambria"/>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multilevel"/>
    <w:tmpl w:val="A6C8B7C4"/>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abstractNum w:abstractNumId="1">
    <w:nsid w:val="00000001"/>
    <w:multiLevelType w:val="multilevel"/>
    <w:tmpl w:val="4694FC62"/>
    <w:lvl w:ilvl="0">
      <w:start w:val="1"/>
      <w:numFmt w:val="decimal"/>
      <w:lvlText w:val="%1."/>
      <w:lvlJc w:val="left"/>
      <w:pPr>
        <w:tabs>
          <w:tab w:val="left" w:leader="none" w:pos="720"/>
        </w:tabs>
        <w:ind w:left="720" w:hanging="360"/>
      </w:pPr>
    </w:lvl>
    <w:lvl w:ilvl="1" w:tentative="1">
      <w:start w:val="1"/>
      <w:numFmt w:val="decimal"/>
      <w:lvlText w:val="%2."/>
      <w:lvlJc w:val="left"/>
      <w:pPr>
        <w:tabs>
          <w:tab w:val="left" w:leader="none" w:pos="1440"/>
        </w:tabs>
        <w:ind w:left="1440" w:hanging="360"/>
      </w:pPr>
    </w:lvl>
    <w:lvl w:ilvl="2" w:tentative="1">
      <w:start w:val="1"/>
      <w:numFmt w:val="decimal"/>
      <w:lvlText w:val="%3."/>
      <w:lvlJc w:val="left"/>
      <w:pPr>
        <w:tabs>
          <w:tab w:val="left" w:leader="none" w:pos="2160"/>
        </w:tabs>
        <w:ind w:left="2160" w:hanging="360"/>
      </w:pPr>
    </w:lvl>
    <w:lvl w:ilvl="3" w:tentative="1">
      <w:start w:val="1"/>
      <w:numFmt w:val="decimal"/>
      <w:lvlText w:val="%4."/>
      <w:lvlJc w:val="left"/>
      <w:pPr>
        <w:tabs>
          <w:tab w:val="left" w:leader="none" w:pos="2880"/>
        </w:tabs>
        <w:ind w:left="2880" w:hanging="360"/>
      </w:pPr>
    </w:lvl>
    <w:lvl w:ilvl="4" w:tentative="1">
      <w:start w:val="1"/>
      <w:numFmt w:val="decimal"/>
      <w:lvlText w:val="%5."/>
      <w:lvlJc w:val="left"/>
      <w:pPr>
        <w:tabs>
          <w:tab w:val="left" w:leader="none" w:pos="3600"/>
        </w:tabs>
        <w:ind w:left="3600" w:hanging="360"/>
      </w:pPr>
    </w:lvl>
    <w:lvl w:ilvl="5" w:tentative="1">
      <w:start w:val="1"/>
      <w:numFmt w:val="decimal"/>
      <w:lvlText w:val="%6."/>
      <w:lvlJc w:val="left"/>
      <w:pPr>
        <w:tabs>
          <w:tab w:val="left" w:leader="none" w:pos="4320"/>
        </w:tabs>
        <w:ind w:left="4320" w:hanging="360"/>
      </w:pPr>
    </w:lvl>
    <w:lvl w:ilvl="6" w:tentative="1">
      <w:start w:val="1"/>
      <w:numFmt w:val="decimal"/>
      <w:lvlText w:val="%7."/>
      <w:lvlJc w:val="left"/>
      <w:pPr>
        <w:tabs>
          <w:tab w:val="left" w:leader="none" w:pos="5040"/>
        </w:tabs>
        <w:ind w:left="5040" w:hanging="360"/>
      </w:pPr>
    </w:lvl>
    <w:lvl w:ilvl="7" w:tentative="1">
      <w:start w:val="1"/>
      <w:numFmt w:val="decimal"/>
      <w:lvlText w:val="%8."/>
      <w:lvlJc w:val="left"/>
      <w:pPr>
        <w:tabs>
          <w:tab w:val="left" w:leader="none" w:pos="5760"/>
        </w:tabs>
        <w:ind w:left="5760" w:hanging="360"/>
      </w:pPr>
    </w:lvl>
    <w:lvl w:ilvl="8" w:tentative="1">
      <w:start w:val="1"/>
      <w:numFmt w:val="decimal"/>
      <w:lvlText w:val="%9."/>
      <w:lvlJc w:val="left"/>
      <w:pPr>
        <w:tabs>
          <w:tab w:val="left" w:leader="none" w:pos="6480"/>
        </w:tabs>
        <w:ind w:left="6480" w:hanging="360"/>
      </w:pPr>
    </w:lvl>
  </w:abstractNum>
  <w:abstractNum w:abstractNumId="2">
    <w:nsid w:val="00000002"/>
    <w:multiLevelType w:val="multilevel"/>
    <w:tmpl w:val="4D508AAC"/>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abstractNum w:abstractNumId="3">
    <w:nsid w:val="00000003"/>
    <w:multiLevelType w:val="hybridMultilevel"/>
    <w:tmpl w:val="DB3625CC"/>
    <w:lvl w:ilvl="0" w:tplc="71F09EB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0000004"/>
    <w:multiLevelType w:val="hybridMultilevel"/>
    <w:tmpl w:val="65BAEE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0000005"/>
    <w:multiLevelType w:val="multilevel"/>
    <w:tmpl w:val="7640F2AA"/>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abstractNum w:abstractNumId="6">
    <w:nsid w:val="00000006"/>
    <w:multiLevelType w:val="hybridMultilevel"/>
    <w:tmpl w:val="B5A63914"/>
    <w:lvl w:ilvl="0" w:tplc="71F09E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0000007"/>
    <w:multiLevelType w:val="multilevel"/>
    <w:tmpl w:val="357C5BAA"/>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abstractNum w:abstractNumId="8">
    <w:nsid w:val="00000008"/>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0000009"/>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000000A"/>
    <w:multiLevelType w:val="hybridMultilevel"/>
    <w:tmpl w:val="CA0CB634"/>
    <w:lvl w:ilvl="0" w:tplc="71F09EB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000000B"/>
    <w:multiLevelType w:val="multilevel"/>
    <w:tmpl w:val="9D8C7C72"/>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abstractNum w:abstractNumId="12">
    <w:nsid w:val="0000000C"/>
    <w:multiLevelType w:val="multilevel"/>
    <w:tmpl w:val="5608DF92"/>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abstractNum w:abstractNumId="13">
    <w:nsid w:val="0000000D"/>
    <w:multiLevelType w:val="hybridMultilevel"/>
    <w:tmpl w:val="27F2BD4E"/>
    <w:lvl w:ilvl="0" w:tplc="626E9FDA">
      <w:start w:val="1"/>
      <w:numFmt w:val="bullet"/>
      <w:lvlText w:val=""/>
      <w:lvlJc w:val="left"/>
      <w:pPr>
        <w:tabs>
          <w:tab w:val="left" w:leader="none" w:pos="641"/>
        </w:tabs>
        <w:ind w:left="641" w:hanging="357"/>
      </w:pPr>
      <w:rPr>
        <w:rFonts w:ascii="Symbol" w:hAnsi="Symbol" w:hint="default"/>
      </w:rPr>
    </w:lvl>
    <w:lvl w:ilvl="1" w:tplc="04090003" w:tentative="1">
      <w:start w:val="1"/>
      <w:numFmt w:val="bullet"/>
      <w:lvlText w:val="o"/>
      <w:lvlJc w:val="left"/>
      <w:pPr>
        <w:tabs>
          <w:tab w:val="left" w:leader="none" w:pos="1440"/>
        </w:tabs>
        <w:ind w:left="1440" w:hanging="360"/>
      </w:pPr>
      <w:rPr>
        <w:rFonts w:ascii="Courier New" w:hAnsi="Courier New" w:hint="default"/>
      </w:rPr>
    </w:lvl>
    <w:lvl w:ilvl="2" w:tplc="04090005" w:tentative="1">
      <w:start w:val="1"/>
      <w:numFmt w:val="bullet"/>
      <w:lvlText w:val=""/>
      <w:lvlJc w:val="left"/>
      <w:pPr>
        <w:tabs>
          <w:tab w:val="left" w:leader="none" w:pos="2160"/>
        </w:tabs>
        <w:ind w:left="2160" w:hanging="360"/>
      </w:pPr>
      <w:rPr>
        <w:rFonts w:ascii="Wingdings" w:hAnsi="Wingdings" w:hint="default"/>
      </w:rPr>
    </w:lvl>
    <w:lvl w:ilvl="3" w:tplc="04090001" w:tentative="1">
      <w:start w:val="1"/>
      <w:numFmt w:val="bullet"/>
      <w:lvlText w:val=""/>
      <w:lvlJc w:val="left"/>
      <w:pPr>
        <w:tabs>
          <w:tab w:val="left" w:leader="none" w:pos="2880"/>
        </w:tabs>
        <w:ind w:left="2880" w:hanging="360"/>
      </w:pPr>
      <w:rPr>
        <w:rFonts w:ascii="Symbol" w:hAnsi="Symbol" w:hint="default"/>
      </w:rPr>
    </w:lvl>
    <w:lvl w:ilvl="4" w:tplc="04090003" w:tentative="1">
      <w:start w:val="1"/>
      <w:numFmt w:val="bullet"/>
      <w:lvlText w:val="o"/>
      <w:lvlJc w:val="left"/>
      <w:pPr>
        <w:tabs>
          <w:tab w:val="left" w:leader="none" w:pos="3600"/>
        </w:tabs>
        <w:ind w:left="3600" w:hanging="360"/>
      </w:pPr>
      <w:rPr>
        <w:rFonts w:ascii="Courier New" w:hAnsi="Courier New" w:hint="default"/>
      </w:rPr>
    </w:lvl>
    <w:lvl w:ilvl="5" w:tplc="04090005" w:tentative="1">
      <w:start w:val="1"/>
      <w:numFmt w:val="bullet"/>
      <w:lvlText w:val=""/>
      <w:lvlJc w:val="left"/>
      <w:pPr>
        <w:tabs>
          <w:tab w:val="left" w:leader="none" w:pos="4320"/>
        </w:tabs>
        <w:ind w:left="4320" w:hanging="360"/>
      </w:pPr>
      <w:rPr>
        <w:rFonts w:ascii="Wingdings" w:hAnsi="Wingdings" w:hint="default"/>
      </w:rPr>
    </w:lvl>
    <w:lvl w:ilvl="6" w:tplc="04090001" w:tentative="1">
      <w:start w:val="1"/>
      <w:numFmt w:val="bullet"/>
      <w:lvlText w:val=""/>
      <w:lvlJc w:val="left"/>
      <w:pPr>
        <w:tabs>
          <w:tab w:val="left" w:leader="none" w:pos="5040"/>
        </w:tabs>
        <w:ind w:left="5040" w:hanging="360"/>
      </w:pPr>
      <w:rPr>
        <w:rFonts w:ascii="Symbol" w:hAnsi="Symbol" w:hint="default"/>
      </w:rPr>
    </w:lvl>
    <w:lvl w:ilvl="7" w:tplc="04090003" w:tentative="1">
      <w:start w:val="1"/>
      <w:numFmt w:val="bullet"/>
      <w:lvlText w:val="o"/>
      <w:lvlJc w:val="left"/>
      <w:pPr>
        <w:tabs>
          <w:tab w:val="left" w:leader="none" w:pos="5760"/>
        </w:tabs>
        <w:ind w:left="5760" w:hanging="360"/>
      </w:pPr>
      <w:rPr>
        <w:rFonts w:ascii="Courier New" w:hAnsi="Courier New" w:hint="default"/>
      </w:rPr>
    </w:lvl>
    <w:lvl w:ilvl="8" w:tplc="04090005" w:tentative="1">
      <w:start w:val="1"/>
      <w:numFmt w:val="bullet"/>
      <w:lvlText w:val=""/>
      <w:lvlJc w:val="left"/>
      <w:pPr>
        <w:tabs>
          <w:tab w:val="left" w:leader="none" w:pos="6480"/>
        </w:tabs>
        <w:ind w:left="6480" w:hanging="360"/>
      </w:pPr>
      <w:rPr>
        <w:rFonts w:ascii="Wingdings" w:hAnsi="Wingdings" w:hint="default"/>
      </w:rPr>
    </w:lvl>
  </w:abstractNum>
  <w:abstractNum w:abstractNumId="14">
    <w:nsid w:val="0000000E"/>
    <w:multiLevelType w:val="hybridMultilevel"/>
    <w:tmpl w:val="454CF640"/>
    <w:lvl w:ilvl="0" w:tplc="CDF4A47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000000F"/>
    <w:multiLevelType w:val="hybridMultilevel"/>
    <w:tmpl w:val="49D002C8"/>
    <w:lvl w:ilvl="0" w:tplc="AB46525E">
      <w:start w:val="3"/>
      <w:numFmt w:val="decimal"/>
      <w:lvlText w:val="%1"/>
      <w:lvlJc w:val="left"/>
      <w:pPr>
        <w:ind w:left="720" w:hanging="360"/>
      </w:pPr>
      <w:rPr>
        <w:rFonts w:hint="default"/>
        <w:b/>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0000010"/>
    <w:multiLevelType w:val="multilevel"/>
    <w:tmpl w:val="1BDA048A"/>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abstractNum w:abstractNumId="17">
    <w:nsid w:val="00000011"/>
    <w:multiLevelType w:val="hybridMultilevel"/>
    <w:tmpl w:val="3EF2409A"/>
    <w:lvl w:ilvl="0" w:tplc="71F09EB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0000012"/>
    <w:multiLevelType w:val="multilevel"/>
    <w:tmpl w:val="9F143ED6"/>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abstractNum w:abstractNumId="19">
    <w:nsid w:val="00000013"/>
    <w:multiLevelType w:val="multilevel"/>
    <w:tmpl w:val="ACA25214"/>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abstractNum w:abstractNumId="20">
    <w:nsid w:val="00000014"/>
    <w:multiLevelType w:val="multilevel"/>
    <w:tmpl w:val="771AB386"/>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abstractNum w:abstractNumId="21">
    <w:nsid w:val="00000015"/>
    <w:multiLevelType w:val="multilevel"/>
    <w:tmpl w:val="A000BE18"/>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abstractNum w:abstractNumId="22">
    <w:nsid w:val="00000016"/>
    <w:multiLevelType w:val="multilevel"/>
    <w:tmpl w:val="9B967A3A"/>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abstractNum w:abstractNumId="23">
    <w:nsid w:val="00000017"/>
    <w:multiLevelType w:val="multilevel"/>
    <w:tmpl w:val="7A34BC56"/>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abstractNum w:abstractNumId="24">
    <w:nsid w:val="00000018"/>
    <w:multiLevelType w:val="multilevel"/>
    <w:tmpl w:val="6B7C0F90"/>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abstractNum w:abstractNumId="25">
    <w:nsid w:val="00000019"/>
    <w:multiLevelType w:val="multilevel"/>
    <w:tmpl w:val="F476E8B2"/>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abstractNum w:abstractNumId="26">
    <w:nsid w:val="0000001A"/>
    <w:multiLevelType w:val="hybridMultilevel"/>
    <w:tmpl w:val="09F0C058"/>
    <w:lvl w:ilvl="0" w:tplc="71F09EB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000001B"/>
    <w:multiLevelType w:val="hybridMultilevel"/>
    <w:tmpl w:val="8A52E69A"/>
    <w:lvl w:ilvl="0" w:tplc="1E20F3D0">
      <w:start w:val="4"/>
      <w:numFmt w:val="decimal"/>
      <w:lvlText w:val="%1."/>
      <w:lvlJc w:val="left"/>
      <w:pPr>
        <w:ind w:left="630" w:hanging="360"/>
      </w:pPr>
      <w:rPr>
        <w:rFonts w:hint="default"/>
        <w:b w:val="fals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000001C"/>
    <w:multiLevelType w:val="hybridMultilevel"/>
    <w:tmpl w:val="439E87F4"/>
    <w:lvl w:ilvl="0" w:tplc="CDF4A47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0000001D"/>
    <w:multiLevelType w:val="hybridMultilevel"/>
    <w:tmpl w:val="77C8BC46"/>
    <w:lvl w:ilvl="0" w:tplc="71F09E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0000001E"/>
    <w:multiLevelType w:val="multilevel"/>
    <w:tmpl w:val="E2F0AB7E"/>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abstractNum w:abstractNumId="31">
    <w:nsid w:val="0000001F"/>
    <w:multiLevelType w:val="hybridMultilevel"/>
    <w:tmpl w:val="C5249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00000020"/>
    <w:multiLevelType w:val="multilevel"/>
    <w:tmpl w:val="AE50AF3C"/>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abstractNum w:abstractNumId="33">
    <w:nsid w:val="00000021"/>
    <w:multiLevelType w:val="hybridMultilevel"/>
    <w:tmpl w:val="53DCB9BC"/>
    <w:lvl w:ilvl="0" w:tplc="81588B58">
      <w:start w:val="1"/>
      <w:numFmt w:val="decimal"/>
      <w:lvlText w:val="%1."/>
      <w:lvlJc w:val="left"/>
      <w:pPr>
        <w:ind w:left="360" w:hanging="360"/>
      </w:pPr>
      <w:rPr>
        <w:rFonts w:eastAsia="Apto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00000022"/>
    <w:multiLevelType w:val="multilevel"/>
    <w:tmpl w:val="37D2F230"/>
    <w:lvl w:ilvl="0">
      <w:start w:val="1"/>
      <w:numFmt w:val="bullet"/>
      <w:lvlText w:val=""/>
      <w:lvlJc w:val="left"/>
      <w:pPr>
        <w:tabs>
          <w:tab w:val="left" w:leader="none" w:pos="720"/>
        </w:tabs>
        <w:ind w:left="720" w:hanging="360"/>
      </w:pPr>
      <w:rPr>
        <w:rFonts w:ascii="Symbol" w:hAnsi="Symbol" w:hint="default"/>
        <w:sz w:val="20"/>
      </w:rPr>
    </w:lvl>
    <w:lvl w:ilvl="1" w:tentative="1">
      <w:start w:val="1"/>
      <w:numFmt w:val="bullet"/>
      <w:lvlText w:val="o"/>
      <w:lvlJc w:val="left"/>
      <w:pPr>
        <w:tabs>
          <w:tab w:val="left" w:leader="none" w:pos="1440"/>
        </w:tabs>
        <w:ind w:left="1440" w:hanging="360"/>
      </w:pPr>
      <w:rPr>
        <w:rFonts w:ascii="Courier New" w:hAnsi="Courier New" w:hint="default"/>
        <w:sz w:val="20"/>
      </w:rPr>
    </w:lvl>
    <w:lvl w:ilvl="2" w:tentative="1">
      <w:start w:val="1"/>
      <w:numFmt w:val="bullet"/>
      <w:lvlText w:val=""/>
      <w:lvlJc w:val="left"/>
      <w:pPr>
        <w:tabs>
          <w:tab w:val="left" w:leader="none" w:pos="2160"/>
        </w:tabs>
        <w:ind w:left="2160" w:hanging="360"/>
      </w:pPr>
      <w:rPr>
        <w:rFonts w:ascii="Wingdings" w:hAnsi="Wingdings" w:hint="default"/>
        <w:sz w:val="20"/>
      </w:rPr>
    </w:lvl>
    <w:lvl w:ilvl="3" w:tentative="1">
      <w:start w:val="1"/>
      <w:numFmt w:val="bullet"/>
      <w:lvlText w:val=""/>
      <w:lvlJc w:val="left"/>
      <w:pPr>
        <w:tabs>
          <w:tab w:val="left" w:leader="none" w:pos="2880"/>
        </w:tabs>
        <w:ind w:left="2880" w:hanging="360"/>
      </w:pPr>
      <w:rPr>
        <w:rFonts w:ascii="Wingdings" w:hAnsi="Wingdings" w:hint="default"/>
        <w:sz w:val="20"/>
      </w:rPr>
    </w:lvl>
    <w:lvl w:ilvl="4" w:tentative="1">
      <w:start w:val="1"/>
      <w:numFmt w:val="bullet"/>
      <w:lvlText w:val=""/>
      <w:lvlJc w:val="left"/>
      <w:pPr>
        <w:tabs>
          <w:tab w:val="left" w:leader="none" w:pos="3600"/>
        </w:tabs>
        <w:ind w:left="3600" w:hanging="360"/>
      </w:pPr>
      <w:rPr>
        <w:rFonts w:ascii="Wingdings" w:hAnsi="Wingdings" w:hint="default"/>
        <w:sz w:val="20"/>
      </w:rPr>
    </w:lvl>
    <w:lvl w:ilvl="5" w:tentative="1">
      <w:start w:val="1"/>
      <w:numFmt w:val="bullet"/>
      <w:lvlText w:val=""/>
      <w:lvlJc w:val="left"/>
      <w:pPr>
        <w:tabs>
          <w:tab w:val="left" w:leader="none" w:pos="4320"/>
        </w:tabs>
        <w:ind w:left="4320" w:hanging="360"/>
      </w:pPr>
      <w:rPr>
        <w:rFonts w:ascii="Wingdings" w:hAnsi="Wingdings" w:hint="default"/>
        <w:sz w:val="20"/>
      </w:rPr>
    </w:lvl>
    <w:lvl w:ilvl="6" w:tentative="1">
      <w:start w:val="1"/>
      <w:numFmt w:val="bullet"/>
      <w:lvlText w:val=""/>
      <w:lvlJc w:val="left"/>
      <w:pPr>
        <w:tabs>
          <w:tab w:val="left" w:leader="none" w:pos="5040"/>
        </w:tabs>
        <w:ind w:left="5040" w:hanging="360"/>
      </w:pPr>
      <w:rPr>
        <w:rFonts w:ascii="Wingdings" w:hAnsi="Wingdings" w:hint="default"/>
        <w:sz w:val="20"/>
      </w:rPr>
    </w:lvl>
    <w:lvl w:ilvl="7" w:tentative="1">
      <w:start w:val="1"/>
      <w:numFmt w:val="bullet"/>
      <w:lvlText w:val=""/>
      <w:lvlJc w:val="left"/>
      <w:pPr>
        <w:tabs>
          <w:tab w:val="left" w:leader="none" w:pos="5760"/>
        </w:tabs>
        <w:ind w:left="5760" w:hanging="360"/>
      </w:pPr>
      <w:rPr>
        <w:rFonts w:ascii="Wingdings" w:hAnsi="Wingdings" w:hint="default"/>
        <w:sz w:val="20"/>
      </w:rPr>
    </w:lvl>
    <w:lvl w:ilvl="8" w:tentative="1">
      <w:start w:val="1"/>
      <w:numFmt w:val="bullet"/>
      <w:lvlText w:val=""/>
      <w:lvlJc w:val="left"/>
      <w:pPr>
        <w:tabs>
          <w:tab w:val="left" w:leader="none" w:pos="6480"/>
        </w:tabs>
        <w:ind w:left="6480" w:hanging="360"/>
      </w:pPr>
      <w:rPr>
        <w:rFonts w:ascii="Wingdings" w:hAnsi="Wingdings" w:hint="default"/>
        <w:sz w:val="20"/>
      </w:rPr>
    </w:lvl>
  </w:abstractNum>
  <w:abstractNum w:abstractNumId="35">
    <w:nsid w:val="00000023"/>
    <w:multiLevelType w:val="hybridMultilevel"/>
    <w:tmpl w:val="E990CDEC"/>
    <w:lvl w:ilvl="0" w:tplc="CDF4A47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00000024"/>
    <w:multiLevelType w:val="hybridMultilevel"/>
    <w:tmpl w:val="420C1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9"/>
  </w:num>
  <w:num w:numId="4">
    <w:abstractNumId w:val="8"/>
  </w:num>
  <w:num w:numId="5">
    <w:abstractNumId w:val="13"/>
  </w:num>
  <w:num w:numId="6">
    <w:abstractNumId w:val="23"/>
  </w:num>
  <w:num w:numId="7">
    <w:abstractNumId w:val="30"/>
  </w:num>
  <w:num w:numId="8">
    <w:abstractNumId w:val="24"/>
  </w:num>
  <w:num w:numId="9">
    <w:abstractNumId w:val="19"/>
  </w:num>
  <w:num w:numId="10">
    <w:abstractNumId w:val="5"/>
  </w:num>
  <w:num w:numId="11">
    <w:abstractNumId w:val="32"/>
  </w:num>
  <w:num w:numId="12">
    <w:abstractNumId w:val="2"/>
  </w:num>
  <w:num w:numId="13">
    <w:abstractNumId w:val="11"/>
  </w:num>
  <w:num w:numId="14">
    <w:abstractNumId w:val="25"/>
  </w:num>
  <w:num w:numId="15">
    <w:abstractNumId w:val="22"/>
  </w:num>
  <w:num w:numId="16">
    <w:abstractNumId w:val="12"/>
  </w:num>
  <w:num w:numId="17">
    <w:abstractNumId w:val="21"/>
  </w:num>
  <w:num w:numId="18">
    <w:abstractNumId w:val="18"/>
  </w:num>
  <w:num w:numId="19">
    <w:abstractNumId w:val="35"/>
  </w:num>
  <w:num w:numId="20">
    <w:abstractNumId w:val="14"/>
  </w:num>
  <w:num w:numId="21">
    <w:abstractNumId w:val="15"/>
  </w:num>
  <w:num w:numId="22">
    <w:abstractNumId w:val="28"/>
  </w:num>
  <w:num w:numId="23">
    <w:abstractNumId w:val="27"/>
  </w:num>
  <w:num w:numId="24">
    <w:abstractNumId w:val="17"/>
  </w:num>
  <w:num w:numId="25">
    <w:abstractNumId w:val="10"/>
  </w:num>
  <w:num w:numId="26">
    <w:abstractNumId w:val="26"/>
  </w:num>
  <w:num w:numId="27">
    <w:abstractNumId w:val="3"/>
  </w:num>
  <w:num w:numId="28">
    <w:abstractNumId w:val="29"/>
  </w:num>
  <w:num w:numId="29">
    <w:abstractNumId w:val="7"/>
  </w:num>
  <w:num w:numId="30">
    <w:abstractNumId w:val="6"/>
  </w:num>
  <w:num w:numId="31">
    <w:abstractNumId w:val="33"/>
  </w:num>
  <w:num w:numId="32">
    <w:abstractNumId w:val="20"/>
  </w:num>
  <w:num w:numId="33">
    <w:abstractNumId w:val="4"/>
  </w:num>
  <w:num w:numId="34">
    <w:abstractNumId w:val="1"/>
  </w:num>
  <w:num w:numId="35">
    <w:abstractNumId w:val="16"/>
  </w:num>
  <w:num w:numId="36">
    <w:abstractNumId w:val="34"/>
  </w:num>
  <w:num w:numId="37">
    <w:abstractNumId w:val="36"/>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00"/>
  <w:proofState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Aptos" w:cs="SimSun" w:eastAsia="Aptos" w:hAnsi="Aptos"/>
        <w:kern w:val="2"/>
        <w:sz w:val="24"/>
        <w:szCs w:val="24"/>
        <w:lang w:val="en-US" w:bidi="ar-SA" w:eastAsia="en-US"/>
        <w14:ligatures xmlns:w14="http://schemas.microsoft.com/office/word/2010/wordml" w14:val="standardContextual"/>
      </w:rPr>
    </w:rPrDefault>
    <w:pPrDefault>
      <w:pPr>
        <w:spacing w:after="160" w:lineRule="auto" w:line="278"/>
      </w:pPr>
    </w:pPrDefault>
  </w:docDefaults>
  <w:style w:type="paragraph" w:default="1" w:styleId="style0">
    <w:name w:val="Normal"/>
    <w:next w:val="style0"/>
    <w:qFormat/>
    <w:pPr/>
    <w:rPr>
      <w:lang w:val="ro-RO"/>
    </w:rPr>
  </w:style>
  <w:style w:type="paragraph" w:styleId="style1">
    <w:name w:val="heading 1"/>
    <w:basedOn w:val="style0"/>
    <w:next w:val="style0"/>
    <w:link w:val="style4097"/>
    <w:qFormat/>
    <w:uiPriority w:val="9"/>
    <w:pPr>
      <w:keepNext/>
      <w:keepLines/>
      <w:spacing w:before="360" w:after="80"/>
      <w:outlineLvl w:val="0"/>
    </w:pPr>
    <w:rPr>
      <w:rFonts w:ascii="Aptos Display" w:eastAsia="SimSun" w:hAnsi="Aptos Display"/>
      <w:color w:val="0f4761"/>
      <w:sz w:val="40"/>
      <w:szCs w:val="40"/>
    </w:rPr>
  </w:style>
  <w:style w:type="paragraph" w:styleId="style2">
    <w:name w:val="heading 2"/>
    <w:basedOn w:val="style0"/>
    <w:next w:val="style0"/>
    <w:link w:val="style4098"/>
    <w:qFormat/>
    <w:uiPriority w:val="9"/>
    <w:pPr>
      <w:keepNext/>
      <w:keepLines/>
      <w:spacing w:before="160" w:after="80"/>
      <w:outlineLvl w:val="1"/>
    </w:pPr>
    <w:rPr>
      <w:rFonts w:ascii="Aptos Display" w:eastAsia="SimSun" w:hAnsi="Aptos Display"/>
      <w:color w:val="0f4761"/>
      <w:sz w:val="32"/>
      <w:szCs w:val="32"/>
    </w:rPr>
  </w:style>
  <w:style w:type="paragraph" w:styleId="style3">
    <w:name w:val="heading 3"/>
    <w:basedOn w:val="style0"/>
    <w:next w:val="style0"/>
    <w:link w:val="style4099"/>
    <w:qFormat/>
    <w:uiPriority w:val="9"/>
    <w:pPr>
      <w:keepNext/>
      <w:keepLines/>
      <w:spacing w:before="160" w:after="80"/>
      <w:outlineLvl w:val="2"/>
    </w:pPr>
    <w:rPr>
      <w:rFonts w:eastAsia="SimSun"/>
      <w:color w:val="0f4761"/>
      <w:sz w:val="28"/>
      <w:szCs w:val="28"/>
    </w:rPr>
  </w:style>
  <w:style w:type="paragraph" w:styleId="style4">
    <w:name w:val="heading 4"/>
    <w:basedOn w:val="style0"/>
    <w:next w:val="style0"/>
    <w:link w:val="style4100"/>
    <w:qFormat/>
    <w:uiPriority w:val="9"/>
    <w:pPr>
      <w:keepNext/>
      <w:keepLines/>
      <w:spacing w:before="80" w:after="40"/>
      <w:outlineLvl w:val="3"/>
    </w:pPr>
    <w:rPr>
      <w:rFonts w:eastAsia="SimSun"/>
      <w:i/>
      <w:iCs/>
      <w:color w:val="0f4761"/>
    </w:rPr>
  </w:style>
  <w:style w:type="paragraph" w:styleId="style5">
    <w:name w:val="heading 5"/>
    <w:basedOn w:val="style0"/>
    <w:next w:val="style0"/>
    <w:link w:val="style4101"/>
    <w:qFormat/>
    <w:uiPriority w:val="9"/>
    <w:pPr>
      <w:keepNext/>
      <w:keepLines/>
      <w:spacing w:before="80" w:after="40"/>
      <w:outlineLvl w:val="4"/>
    </w:pPr>
    <w:rPr>
      <w:rFonts w:eastAsia="SimSun"/>
      <w:color w:val="0f4761"/>
    </w:rPr>
  </w:style>
  <w:style w:type="paragraph" w:styleId="style6">
    <w:name w:val="heading 6"/>
    <w:basedOn w:val="style0"/>
    <w:next w:val="style0"/>
    <w:link w:val="style4102"/>
    <w:qFormat/>
    <w:uiPriority w:val="9"/>
    <w:pPr>
      <w:keepNext/>
      <w:keepLines/>
      <w:spacing w:before="40" w:after="0"/>
      <w:outlineLvl w:val="5"/>
    </w:pPr>
    <w:rPr>
      <w:rFonts w:eastAsia="SimSun"/>
      <w:i/>
      <w:iCs/>
      <w:color w:val="595959"/>
    </w:rPr>
  </w:style>
  <w:style w:type="paragraph" w:styleId="style7">
    <w:name w:val="heading 7"/>
    <w:basedOn w:val="style0"/>
    <w:next w:val="style0"/>
    <w:link w:val="style4103"/>
    <w:qFormat/>
    <w:uiPriority w:val="9"/>
    <w:pPr>
      <w:keepNext/>
      <w:keepLines/>
      <w:spacing w:before="40" w:after="0"/>
      <w:outlineLvl w:val="6"/>
    </w:pPr>
    <w:rPr>
      <w:rFonts w:eastAsia="SimSun"/>
      <w:color w:val="595959"/>
    </w:rPr>
  </w:style>
  <w:style w:type="paragraph" w:styleId="style8">
    <w:name w:val="heading 8"/>
    <w:basedOn w:val="style0"/>
    <w:next w:val="style0"/>
    <w:link w:val="style4104"/>
    <w:qFormat/>
    <w:uiPriority w:val="9"/>
    <w:pPr>
      <w:keepNext/>
      <w:keepLines/>
      <w:spacing w:after="0"/>
      <w:outlineLvl w:val="7"/>
    </w:pPr>
    <w:rPr>
      <w:rFonts w:eastAsia="SimSun"/>
      <w:i/>
      <w:iCs/>
      <w:color w:val="272727"/>
    </w:rPr>
  </w:style>
  <w:style w:type="paragraph" w:styleId="style9">
    <w:name w:val="heading 9"/>
    <w:basedOn w:val="style0"/>
    <w:next w:val="style0"/>
    <w:link w:val="style4105"/>
    <w:qFormat/>
    <w:uiPriority w:val="9"/>
    <w:pPr>
      <w:keepNext/>
      <w:keepLines/>
      <w:spacing w:after="0"/>
      <w:outlineLvl w:val="8"/>
    </w:pPr>
    <w:rPr>
      <w:rFonts w:eastAsia="SimSun"/>
      <w:color w:val="272727"/>
    </w:r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character" w:customStyle="1" w:styleId="style4097">
    <w:name w:val="Heading 1 Char_93847c72-c190-4167-9443-9cd991bdc52e"/>
    <w:basedOn w:val="style65"/>
    <w:next w:val="style4097"/>
    <w:link w:val="style1"/>
    <w:uiPriority w:val="9"/>
    <w:rPr>
      <w:rFonts w:ascii="Aptos Display" w:cs="SimSun" w:eastAsia="SimSun" w:hAnsi="Aptos Display"/>
      <w:color w:val="0f4761"/>
      <w:sz w:val="40"/>
      <w:szCs w:val="40"/>
    </w:rPr>
  </w:style>
  <w:style w:type="character" w:customStyle="1" w:styleId="style4098">
    <w:name w:val="Heading 2 Char_148e8b55-cc5e-4864-b93f-eb46c13a42f4"/>
    <w:basedOn w:val="style65"/>
    <w:next w:val="style4098"/>
    <w:link w:val="style2"/>
    <w:uiPriority w:val="9"/>
    <w:rPr>
      <w:rFonts w:ascii="Aptos Display" w:cs="SimSun" w:eastAsia="SimSun" w:hAnsi="Aptos Display"/>
      <w:color w:val="0f4761"/>
      <w:sz w:val="32"/>
      <w:szCs w:val="32"/>
    </w:rPr>
  </w:style>
  <w:style w:type="character" w:customStyle="1" w:styleId="style4099">
    <w:name w:val="Heading 3 Char_a4e2f185-bfb8-4b1d-be0a-5fe90609cfa0"/>
    <w:basedOn w:val="style65"/>
    <w:next w:val="style4099"/>
    <w:link w:val="style3"/>
    <w:uiPriority w:val="9"/>
    <w:rPr>
      <w:rFonts w:cs="SimSun" w:eastAsia="SimSun"/>
      <w:color w:val="0f4761"/>
      <w:sz w:val="28"/>
      <w:szCs w:val="28"/>
    </w:rPr>
  </w:style>
  <w:style w:type="character" w:customStyle="1" w:styleId="style4100">
    <w:name w:val="Heading 4 Char_cf1df8ff-e150-44f0-8e48-6f548957a567"/>
    <w:basedOn w:val="style65"/>
    <w:next w:val="style4100"/>
    <w:link w:val="style4"/>
    <w:uiPriority w:val="9"/>
    <w:rPr>
      <w:rFonts w:cs="SimSun" w:eastAsia="SimSun"/>
      <w:i/>
      <w:iCs/>
      <w:color w:val="0f4761"/>
    </w:rPr>
  </w:style>
  <w:style w:type="character" w:customStyle="1" w:styleId="style4101">
    <w:name w:val="Heading 5 Char_d5ac8b26-2f3f-4195-a3b8-eea55719f54e"/>
    <w:basedOn w:val="style65"/>
    <w:next w:val="style4101"/>
    <w:link w:val="style5"/>
    <w:uiPriority w:val="9"/>
    <w:rPr>
      <w:rFonts w:cs="SimSun" w:eastAsia="SimSun"/>
      <w:color w:val="0f4761"/>
    </w:rPr>
  </w:style>
  <w:style w:type="character" w:customStyle="1" w:styleId="style4102">
    <w:name w:val="Heading 6 Char_b9d7007d-4156-4f0d-b746-f9dea37f7623"/>
    <w:basedOn w:val="style65"/>
    <w:next w:val="style4102"/>
    <w:link w:val="style6"/>
    <w:uiPriority w:val="9"/>
    <w:rPr>
      <w:rFonts w:cs="SimSun" w:eastAsia="SimSun"/>
      <w:i/>
      <w:iCs/>
      <w:color w:val="595959"/>
    </w:rPr>
  </w:style>
  <w:style w:type="character" w:customStyle="1" w:styleId="style4103">
    <w:name w:val="Heading 7 Char_471c3730-1550-4580-896c-a71b9aa34d38"/>
    <w:basedOn w:val="style65"/>
    <w:next w:val="style4103"/>
    <w:link w:val="style7"/>
    <w:uiPriority w:val="9"/>
    <w:rPr>
      <w:rFonts w:cs="SimSun" w:eastAsia="SimSun"/>
      <w:color w:val="595959"/>
    </w:rPr>
  </w:style>
  <w:style w:type="character" w:customStyle="1" w:styleId="style4104">
    <w:name w:val="Heading 8 Char_aae88a1c-53f8-450f-a3dc-dd7db486656b"/>
    <w:basedOn w:val="style65"/>
    <w:next w:val="style4104"/>
    <w:link w:val="style8"/>
    <w:uiPriority w:val="9"/>
    <w:rPr>
      <w:rFonts w:cs="SimSun" w:eastAsia="SimSun"/>
      <w:i/>
      <w:iCs/>
      <w:color w:val="272727"/>
    </w:rPr>
  </w:style>
  <w:style w:type="character" w:customStyle="1" w:styleId="style4105">
    <w:name w:val="Heading 9 Char_dba791ea-1b78-4dcf-bdb3-6f32b31cfcba"/>
    <w:basedOn w:val="style65"/>
    <w:next w:val="style4105"/>
    <w:link w:val="style9"/>
    <w:uiPriority w:val="9"/>
    <w:rPr>
      <w:rFonts w:cs="SimSun" w:eastAsia="SimSun"/>
      <w:color w:val="272727"/>
    </w:rPr>
  </w:style>
  <w:style w:type="paragraph" w:styleId="style62">
    <w:name w:val="Title"/>
    <w:basedOn w:val="style0"/>
    <w:next w:val="style0"/>
    <w:link w:val="style4106"/>
    <w:qFormat/>
    <w:uiPriority w:val="10"/>
    <w:pPr>
      <w:spacing w:after="80" w:lineRule="auto" w:line="240"/>
      <w:contextualSpacing/>
    </w:pPr>
    <w:rPr>
      <w:rFonts w:ascii="Aptos Display" w:eastAsia="SimSun" w:hAnsi="Aptos Display"/>
      <w:spacing w:val="-10"/>
      <w:kern w:val="28"/>
      <w:sz w:val="56"/>
      <w:szCs w:val="56"/>
    </w:rPr>
  </w:style>
  <w:style w:type="character" w:customStyle="1" w:styleId="style4106">
    <w:name w:val="Title Char_181c29e3-5c77-4384-8704-a8460624c4dd"/>
    <w:basedOn w:val="style65"/>
    <w:next w:val="style4106"/>
    <w:link w:val="style62"/>
    <w:uiPriority w:val="10"/>
    <w:rPr>
      <w:rFonts w:ascii="Aptos Display" w:cs="SimSun" w:eastAsia="SimSun" w:hAnsi="Aptos Display"/>
      <w:spacing w:val="-10"/>
      <w:kern w:val="28"/>
      <w:sz w:val="56"/>
      <w:szCs w:val="56"/>
    </w:rPr>
  </w:style>
  <w:style w:type="paragraph" w:styleId="style74">
    <w:name w:val="Subtitle"/>
    <w:basedOn w:val="style0"/>
    <w:next w:val="style0"/>
    <w:link w:val="style4107"/>
    <w:qFormat/>
    <w:uiPriority w:val="11"/>
    <w:pPr>
      <w:numPr>
        <w:ilvl w:val="1"/>
        <w:numId w:val="0"/>
      </w:numPr>
    </w:pPr>
    <w:rPr>
      <w:rFonts w:eastAsia="SimSun"/>
      <w:color w:val="595959"/>
      <w:spacing w:val="15"/>
      <w:sz w:val="28"/>
      <w:szCs w:val="28"/>
    </w:rPr>
  </w:style>
  <w:style w:type="character" w:customStyle="1" w:styleId="style4107">
    <w:name w:val="Subtitle Char"/>
    <w:basedOn w:val="style65"/>
    <w:next w:val="style4107"/>
    <w:link w:val="style74"/>
    <w:uiPriority w:val="11"/>
    <w:rPr>
      <w:rFonts w:cs="SimSun" w:eastAsia="SimSun"/>
      <w:color w:val="595959"/>
      <w:spacing w:val="15"/>
      <w:sz w:val="28"/>
      <w:szCs w:val="28"/>
    </w:rPr>
  </w:style>
  <w:style w:type="paragraph" w:styleId="style180">
    <w:name w:val="Quote"/>
    <w:basedOn w:val="style0"/>
    <w:next w:val="style0"/>
    <w:link w:val="style4108"/>
    <w:qFormat/>
    <w:uiPriority w:val="29"/>
    <w:pPr>
      <w:spacing w:before="160"/>
      <w:jc w:val="center"/>
    </w:pPr>
    <w:rPr>
      <w:i/>
      <w:iCs/>
      <w:color w:val="404040"/>
    </w:rPr>
  </w:style>
  <w:style w:type="character" w:customStyle="1" w:styleId="style4108">
    <w:name w:val="Quote Char_379fda08-669d-4b94-872a-1e30088e79fe"/>
    <w:basedOn w:val="style65"/>
    <w:next w:val="style4108"/>
    <w:link w:val="style180"/>
    <w:uiPriority w:val="29"/>
    <w:rPr>
      <w:i/>
      <w:iCs/>
      <w:color w:val="404040"/>
    </w:rPr>
  </w:style>
  <w:style w:type="paragraph" w:styleId="style179">
    <w:name w:val="List Paragraph"/>
    <w:basedOn w:val="style0"/>
    <w:next w:val="style179"/>
    <w:qFormat/>
    <w:uiPriority w:val="34"/>
    <w:pPr>
      <w:ind w:left="720"/>
      <w:contextualSpacing/>
    </w:pPr>
    <w:rPr/>
  </w:style>
  <w:style w:type="character" w:styleId="style261">
    <w:name w:val="Intense Emphasis"/>
    <w:basedOn w:val="style65"/>
    <w:next w:val="style261"/>
    <w:qFormat/>
    <w:uiPriority w:val="21"/>
    <w:rPr>
      <w:i/>
      <w:iCs/>
      <w:color w:val="0f4761"/>
    </w:rPr>
  </w:style>
  <w:style w:type="paragraph" w:styleId="style181">
    <w:name w:val="Intense Quote"/>
    <w:basedOn w:val="style0"/>
    <w:next w:val="style0"/>
    <w:link w:val="style4109"/>
    <w:qFormat/>
    <w:uiPriority w:val="30"/>
    <w:pPr>
      <w:pBdr>
        <w:top w:val="single" w:sz="4" w:space="10" w:color="0f4761"/>
        <w:bottom w:val="single" w:sz="4" w:space="10" w:color="0f4761"/>
      </w:pBdr>
      <w:spacing w:before="360" w:after="360"/>
      <w:ind w:left="864" w:right="864"/>
      <w:jc w:val="center"/>
    </w:pPr>
    <w:rPr>
      <w:i/>
      <w:iCs/>
      <w:color w:val="0f4761"/>
    </w:rPr>
  </w:style>
  <w:style w:type="character" w:customStyle="1" w:styleId="style4109">
    <w:name w:val="Intense Quote Char_00b01005-38e9-4dc4-9c81-6fe1feb3a0f5"/>
    <w:basedOn w:val="style65"/>
    <w:next w:val="style4109"/>
    <w:link w:val="style181"/>
    <w:uiPriority w:val="30"/>
    <w:rPr>
      <w:i/>
      <w:iCs/>
      <w:color w:val="0f4761"/>
    </w:rPr>
  </w:style>
  <w:style w:type="character" w:styleId="style263">
    <w:name w:val="Intense Reference"/>
    <w:basedOn w:val="style65"/>
    <w:next w:val="style263"/>
    <w:qFormat/>
    <w:uiPriority w:val="32"/>
    <w:rPr>
      <w:b/>
      <w:bCs/>
      <w:smallCaps/>
      <w:color w:val="0f4761"/>
      <w:spacing w:val="5"/>
    </w:rPr>
  </w:style>
  <w:style w:type="paragraph" w:styleId="style29">
    <w:name w:val="footnote text"/>
    <w:basedOn w:val="style0"/>
    <w:next w:val="style29"/>
    <w:link w:val="style4110"/>
    <w:uiPriority w:val="99"/>
    <w:pPr>
      <w:spacing w:after="200" w:lineRule="auto" w:line="276"/>
    </w:pPr>
    <w:rPr>
      <w:rFonts w:ascii="Calibri" w:cs="Times New Roman" w:eastAsia="Calibri" w:hAnsi="Calibri"/>
      <w:kern w:val="0"/>
      <w:sz w:val="20"/>
      <w:szCs w:val="20"/>
      <w14:ligatures xmlns:w14="http://schemas.microsoft.com/office/word/2010/wordml" w14:val="none"/>
    </w:rPr>
  </w:style>
  <w:style w:type="character" w:customStyle="1" w:styleId="style4110">
    <w:name w:val="Footnote Text Char"/>
    <w:basedOn w:val="style65"/>
    <w:next w:val="style4110"/>
    <w:link w:val="style29"/>
    <w:uiPriority w:val="99"/>
    <w:rPr>
      <w:rFonts w:ascii="Calibri" w:cs="Times New Roman" w:eastAsia="Calibri" w:hAnsi="Calibri"/>
      <w:kern w:val="0"/>
      <w:sz w:val="20"/>
      <w:szCs w:val="20"/>
      <w:lang w:val="ro-RO"/>
      <w14:ligatures xmlns:w14="http://schemas.microsoft.com/office/word/2010/wordml" w14:val="none"/>
    </w:rPr>
  </w:style>
  <w:style w:type="character" w:styleId="style38">
    <w:name w:val="footnote reference"/>
    <w:next w:val="style38"/>
    <w:uiPriority w:val="99"/>
    <w:rPr>
      <w:vertAlign w:val="superscript"/>
    </w:rPr>
  </w:style>
  <w:style w:type="table" w:styleId="style154">
    <w:name w:val="Table Grid"/>
    <w:basedOn w:val="style105"/>
    <w:next w:val="style154"/>
    <w:uiPriority w:val="99"/>
    <w:pPr>
      <w:spacing w:after="0" w:lineRule="auto" w:line="240"/>
    </w:pPr>
    <w:rPr>
      <w:rFonts w:ascii="Calibri" w:cs="Times New Roman" w:eastAsia="Calibri" w:hAnsi="Calibri"/>
      <w:kern w:val="0"/>
      <w:sz w:val="20"/>
      <w:szCs w:val="20"/>
      <w:lang w:val="ro-RO" w:eastAsia="ro-RO"/>
      <w14:ligatures xmlns:w14="http://schemas.microsoft.com/office/word/2010/wordml"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cPr>
  </w:style>
  <w:style w:type="character" w:styleId="style85">
    <w:name w:val="Hyperlink"/>
    <w:basedOn w:val="style65"/>
    <w:next w:val="style85"/>
    <w:uiPriority w:val="99"/>
    <w:rPr>
      <w:color w:val="467886"/>
      <w:u w:val="single"/>
    </w:rPr>
  </w:style>
  <w:style w:type="character" w:customStyle="1" w:styleId="style4111">
    <w:name w:val="Unresolved Mention"/>
    <w:basedOn w:val="style65"/>
    <w:next w:val="style4111"/>
    <w:uiPriority w:val="99"/>
    <w:rPr>
      <w:color w:val="605e5c"/>
      <w:shd w:val="clear" w:color="auto" w:fill="e1dfdd"/>
    </w:rPr>
  </w:style>
  <w:style w:type="character" w:customStyle="1" w:styleId="style4112">
    <w:name w:val="relative"/>
    <w:basedOn w:val="style65"/>
    <w:next w:val="style4112"/>
  </w:style>
  <w:style w:type="character" w:styleId="style87">
    <w:name w:val="Strong"/>
    <w:basedOn w:val="style65"/>
    <w:next w:val="style87"/>
    <w:qFormat/>
    <w:uiPriority w:val="22"/>
    <w:rPr>
      <w:b/>
      <w:bCs/>
    </w:rPr>
  </w:style>
  <w:style w:type="paragraph" w:styleId="style94">
    <w:name w:val="Normal (Web)"/>
    <w:basedOn w:val="style0"/>
    <w:next w:val="style94"/>
    <w:uiPriority w:val="99"/>
    <w:pPr>
      <w:spacing w:before="100" w:beforeAutospacing="true" w:after="100" w:afterAutospacing="true" w:lineRule="auto" w:line="240"/>
    </w:pPr>
    <w:rPr>
      <w:rFonts w:ascii="Times New Roman" w:cs="Times New Roman" w:eastAsia="Times New Roman" w:hAnsi="Times New Roman"/>
      <w:kern w:val="0"/>
      <w:lang w:val="en-US"/>
      <w14:ligatures xmlns:w14="http://schemas.microsoft.com/office/word/2010/wordml" w14:val="none"/>
    </w:rPr>
  </w:style>
  <w:style w:type="character" w:styleId="style88">
    <w:name w:val="Emphasis"/>
    <w:basedOn w:val="style65"/>
    <w:next w:val="style88"/>
    <w:qFormat/>
    <w:uiPriority w:val="20"/>
    <w:rPr>
      <w:i/>
      <w:iCs/>
    </w:rPr>
  </w:style>
</w:styles>
</file>

<file path=word/_rels/document.xml.rels><?xml version="1.0" encoding="UTF-8"?>
<Relationships xmlns="http://schemas.openxmlformats.org/package/2006/relationships"><Relationship Id="rId20"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styles" Target="styles.xml"/><Relationship Id="rId24" Type="http://schemas.openxmlformats.org/officeDocument/2006/relationships/theme" Target="theme/theme1.xml"/><Relationship Id="rId23" Type="http://schemas.openxmlformats.org/officeDocument/2006/relationships/settings" Target="settings.xml"/><Relationship Id="rId1" Type="http://schemas.openxmlformats.org/officeDocument/2006/relationships/numbering" Target="numbering.xml"/><Relationship Id="rId2" Type="http://schemas.openxmlformats.org/officeDocument/2006/relationships/image" Target="media/image1.emf"/><Relationship Id="rId3" Type="http://schemas.openxmlformats.org/officeDocument/2006/relationships/image" Target="media/image2.png"/><Relationship Id="rId4" Type="http://schemas.openxmlformats.org/officeDocument/2006/relationships/image" Target="media/image3.png"/><Relationship Id="rId9" Type="http://schemas.openxmlformats.org/officeDocument/2006/relationships/image" Target="media/image8.png"/><Relationship Id="rId26" Type="http://schemas.openxmlformats.org/officeDocument/2006/relationships/customXml" Target="../customXml/item2.xml"/><Relationship Id="rId25" Type="http://schemas.openxmlformats.org/officeDocument/2006/relationships/customXml" Target="../customXml/item1.xml"/><Relationship Id="rId28" Type="http://schemas.openxmlformats.org/officeDocument/2006/relationships/customXml" Target="../customXml/item4.xml"/><Relationship Id="rId27" Type="http://schemas.openxmlformats.org/officeDocument/2006/relationships/customXml" Target="../customXml/item3.xml"/><Relationship Id="rId5" Type="http://schemas.openxmlformats.org/officeDocument/2006/relationships/image" Target="media/image4.png"/><Relationship Id="rId6" Type="http://schemas.openxmlformats.org/officeDocument/2006/relationships/image" Target="media/image5.png"/><Relationship Id="rId7" Type="http://schemas.openxmlformats.org/officeDocument/2006/relationships/image" Target="media/image6.png"/><Relationship Id="rId8" Type="http://schemas.openxmlformats.org/officeDocument/2006/relationships/image" Target="media/image7.png"/><Relationship Id="rId11" Type="http://schemas.openxmlformats.org/officeDocument/2006/relationships/image" Target="media/image10.png"/><Relationship Id="rId10" Type="http://schemas.openxmlformats.org/officeDocument/2006/relationships/image" Target="media/image9.png"/><Relationship Id="rId13" Type="http://schemas.openxmlformats.org/officeDocument/2006/relationships/image" Target="media/image12.png"/><Relationship Id="rId12" Type="http://schemas.openxmlformats.org/officeDocument/2006/relationships/image" Target="media/image11.png"/><Relationship Id="rId15" Type="http://schemas.openxmlformats.org/officeDocument/2006/relationships/image" Target="media/image14.png"/><Relationship Id="rId14" Type="http://schemas.openxmlformats.org/officeDocument/2006/relationships/image" Target="media/image13.png"/><Relationship Id="rId17" Type="http://schemas.openxmlformats.org/officeDocument/2006/relationships/image" Target="media/image16.png"/><Relationship Id="rId16" Type="http://schemas.openxmlformats.org/officeDocument/2006/relationships/image" Target="media/image15.png"/><Relationship Id="rId19" Type="http://schemas.openxmlformats.org/officeDocument/2006/relationships/image" Target="media/image18.png"/><Relationship Id="rId18"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_rels/item2.xml.rels><?xml version="1.0" encoding="UTF-8"?>
<Relationships xmlns="http://schemas.openxmlformats.org/package/2006/relationships"><Relationship Id="rId1" Type="http://schemas.openxmlformats.org/officeDocument/2006/relationships/customXmlProps" Target="itemProps2.xml"/></Relationships>
</file>

<file path=customXml/_rels/item3.xml.rels><?xml version="1.0" encoding="UTF-8"?>
<Relationships xmlns="http://schemas.openxmlformats.org/package/2006/relationships"><Relationship Id="rId1" Type="http://schemas.openxmlformats.org/officeDocument/2006/relationships/customXmlProps" Target="itemProps3.xml"/></Relationships>
</file>

<file path=customXml/_rels/item4.xml.rels><?xml version="1.0" encoding="UTF-8"?>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ecarAna xmlns="fd8055a1-b578-460e-a518-1b5b5bc5de51">
      <UserInfo>
        <DisplayName/>
        <AccountId xsi:nil="true"/>
        <AccountType/>
      </UserInfo>
    </TecarAna>
    <TaxCatchAll xmlns="8d16e808-fa19-4f29-a60d-844577fdecef" xsi:nil="true"/>
    <lcf76f155ced4ddcb4097134ff3c332f xmlns="fd8055a1-b578-460e-a518-1b5b5bc5de5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0" ma:contentTypeDescription="Create a new document." ma:contentTypeScope="" ma:versionID="6e735b1136aaf8133d691ff21a879a93">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1aea17b6373e2e2b6c8506308e359303"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3.xml><?xml version="1.0" encoding="utf-8"?>
<ds:datastoreItem xmlns:ds="http://schemas.openxmlformats.org/officeDocument/2006/customXml" ds:itemID="{031BFB10-BBE2-477E-9817-B1114720A686}"/>
</file>

<file path=customXml/itemProps4.xml><?xml version="1.0" encoding="utf-8"?>
<ds:datastoreItem xmlns:ds="http://schemas.openxmlformats.org/officeDocument/2006/customXml" ds:itemID="{AD06C14E-45E0-4BAD-B174-19448A196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784</TotalTime>
  <Words>2839</Words>
  <Pages>11</Pages>
  <Characters>18844</Characters>
  <Application>WPS Office</Application>
  <DocSecurity>0</DocSecurity>
  <Paragraphs>504</Paragraphs>
  <ScaleCrop>false</ScaleCrop>
  <LinksUpToDate>false</LinksUpToDate>
  <CharactersWithSpaces>21502</CharactersWithSpaces>
  <SharedDoc>false</SharedDoc>
  <HyperlinksChanged>false</HyperlinksChanged>
  <AppVersion>15.000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Patricia-Georgiana Rechisan</dc:creator>
  <cp:lastModifiedBy>ALI-NX1</cp:lastModifiedBy>
  <cp:revision>20</cp:revision>
  <dcterms:created xsi:type="dcterms:W3CDTF">2026-01-15T14:30:00Z</dcterms:created>
  <dcterms:modified xsi:type="dcterms:W3CDTF">2026-01-16T07:06:47Z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y fmtid="{D5CDD505-2E9C-101B-9397-08002B2CF9AE}" pid="3" name="ICV">
    <vt:lpwstr>066a835337ac49a09a9f1301005320ea</vt:lpwstr>
  </property>
</Properties>
</file>